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4B498" w14:textId="77777777" w:rsidR="001B0EE6" w:rsidRDefault="001B0EE6" w:rsidP="001B0EE6">
      <w:pPr>
        <w:jc w:val="center"/>
        <w:rPr>
          <w:rFonts w:ascii="Alegreya" w:eastAsia="Alegreya" w:hAnsi="Alegreya" w:cs="Alegreya"/>
          <w:b/>
          <w:sz w:val="28"/>
          <w:szCs w:val="28"/>
        </w:rPr>
      </w:pPr>
      <w:r>
        <w:rPr>
          <w:rFonts w:ascii="Alegreya" w:eastAsia="Alegreya" w:hAnsi="Alegreya" w:cs="Alegreya"/>
          <w:b/>
          <w:sz w:val="28"/>
          <w:szCs w:val="28"/>
        </w:rPr>
        <w:t>Participation Agreement Student</w:t>
      </w:r>
    </w:p>
    <w:p w14:paraId="6EC10D99" w14:textId="77777777" w:rsidR="001B0EE6" w:rsidRDefault="001B0EE6" w:rsidP="001B0EE6">
      <w:pPr>
        <w:jc w:val="center"/>
        <w:rPr>
          <w:rFonts w:ascii="Alegreya" w:eastAsia="Alegreya" w:hAnsi="Alegreya" w:cs="Alegreya"/>
          <w:b/>
          <w:sz w:val="28"/>
          <w:szCs w:val="28"/>
          <w:highlight w:val="yellow"/>
        </w:rPr>
      </w:pPr>
      <w:r>
        <w:rPr>
          <w:rFonts w:ascii="Alegreya" w:eastAsia="Alegreya" w:hAnsi="Alegreya" w:cs="Alegreya"/>
          <w:b/>
          <w:sz w:val="28"/>
          <w:szCs w:val="28"/>
        </w:rPr>
        <w:t>Student Ambassador Program</w:t>
      </w:r>
    </w:p>
    <w:p w14:paraId="7F339360" w14:textId="77777777" w:rsidR="001B0EE6" w:rsidRDefault="001B0EE6" w:rsidP="001B0EE6">
      <w:pPr>
        <w:jc w:val="center"/>
        <w:rPr>
          <w:rFonts w:ascii="Alegreya" w:eastAsia="Alegreya" w:hAnsi="Alegreya" w:cs="Alegreya"/>
          <w:sz w:val="28"/>
          <w:szCs w:val="28"/>
        </w:rPr>
      </w:pPr>
      <w:r>
        <w:rPr>
          <w:rFonts w:ascii="Alegreya" w:eastAsia="Alegreya" w:hAnsi="Alegreya" w:cs="Alegreya"/>
          <w:sz w:val="28"/>
          <w:szCs w:val="28"/>
        </w:rPr>
        <w:t>Sustainability in Conservation</w:t>
      </w:r>
    </w:p>
    <w:p w14:paraId="78A9C02F" w14:textId="77777777" w:rsidR="001B0EE6" w:rsidRDefault="001B0EE6" w:rsidP="001B0EE6">
      <w:pPr>
        <w:jc w:val="center"/>
        <w:rPr>
          <w:rFonts w:ascii="Alegreya" w:eastAsia="Alegreya" w:hAnsi="Alegreya" w:cs="Alegreya"/>
          <w:sz w:val="28"/>
          <w:szCs w:val="28"/>
        </w:rPr>
      </w:pPr>
    </w:p>
    <w:p w14:paraId="233EC416" w14:textId="77777777" w:rsidR="001B0EE6" w:rsidRDefault="001B0EE6" w:rsidP="001B0EE6">
      <w:pPr>
        <w:rPr>
          <w:rFonts w:ascii="Alegreya" w:eastAsia="Alegreya" w:hAnsi="Alegreya" w:cs="Alegreya"/>
        </w:rPr>
      </w:pPr>
      <w:r>
        <w:rPr>
          <w:rFonts w:ascii="Alegreya" w:eastAsia="Alegreya" w:hAnsi="Alegreya" w:cs="Alegreya"/>
        </w:rPr>
        <w:t>THE PARTIES:</w:t>
      </w:r>
    </w:p>
    <w:p w14:paraId="39F540F5" w14:textId="77777777" w:rsidR="001B0EE6" w:rsidRDefault="001B0EE6" w:rsidP="001B0EE6">
      <w:pPr>
        <w:rPr>
          <w:rFonts w:ascii="Alegreya" w:eastAsia="Alegreya" w:hAnsi="Alegreya" w:cs="Alegreya"/>
        </w:rPr>
      </w:pPr>
    </w:p>
    <w:p w14:paraId="10C9BCFD" w14:textId="77777777" w:rsidR="001B0EE6" w:rsidRDefault="001B0EE6" w:rsidP="001B0EE6">
      <w:pPr>
        <w:numPr>
          <w:ilvl w:val="0"/>
          <w:numId w:val="18"/>
        </w:numPr>
        <w:rPr>
          <w:rFonts w:ascii="Alegreya" w:eastAsia="Alegreya" w:hAnsi="Alegreya" w:cs="Alegreya"/>
        </w:rPr>
      </w:pPr>
      <w:r>
        <w:rPr>
          <w:rFonts w:ascii="Alegreya" w:eastAsia="Alegreya" w:hAnsi="Alegreya" w:cs="Alegreya"/>
          <w:b/>
        </w:rPr>
        <w:t>STUDENT</w:t>
      </w:r>
      <w:r>
        <w:rPr>
          <w:rFonts w:ascii="Alegreya" w:eastAsia="Alegreya" w:hAnsi="Alegreya" w:cs="Alegreya"/>
        </w:rPr>
        <w:t>, born [</w:t>
      </w:r>
      <w:r w:rsidRPr="00964DD8">
        <w:rPr>
          <w:rFonts w:ascii="Alegreya" w:eastAsia="Alegreya" w:hAnsi="Alegreya" w:cs="Alegreya"/>
          <w:highlight w:val="yellow"/>
        </w:rPr>
        <w:t>DATE</w:t>
      </w:r>
      <w:r>
        <w:rPr>
          <w:rFonts w:ascii="Alegreya" w:eastAsia="Alegreya" w:hAnsi="Alegreya" w:cs="Alegreya"/>
        </w:rPr>
        <w:t>], residing in [</w:t>
      </w:r>
      <w:r w:rsidRPr="00964DD8">
        <w:rPr>
          <w:rFonts w:ascii="Alegreya" w:eastAsia="Alegreya" w:hAnsi="Alegreya" w:cs="Alegreya"/>
          <w:highlight w:val="yellow"/>
        </w:rPr>
        <w:t>COUNTRY, PLACE, ADDRESS</w:t>
      </w:r>
      <w:r>
        <w:rPr>
          <w:rFonts w:ascii="Alegreya" w:eastAsia="Alegreya" w:hAnsi="Alegreya" w:cs="Alegreya"/>
        </w:rPr>
        <w:t xml:space="preserve">],  enrolled at </w:t>
      </w:r>
      <w:r>
        <w:rPr>
          <w:rFonts w:ascii="Alegreya" w:eastAsia="Alegreya" w:hAnsi="Alegreya" w:cs="Alegreya"/>
          <w:highlight w:val="yellow"/>
        </w:rPr>
        <w:t xml:space="preserve">University </w:t>
      </w:r>
      <w:r>
        <w:rPr>
          <w:rFonts w:ascii="Alegreya" w:eastAsia="Alegreya" w:hAnsi="Alegreya" w:cs="Alegreya"/>
        </w:rPr>
        <w:t>hereinafter referred to as “</w:t>
      </w:r>
      <w:r>
        <w:rPr>
          <w:rFonts w:ascii="Alegreya" w:eastAsia="Alegreya" w:hAnsi="Alegreya" w:cs="Alegreya"/>
          <w:b/>
        </w:rPr>
        <w:t>Student</w:t>
      </w:r>
      <w:r>
        <w:rPr>
          <w:rFonts w:ascii="Alegreya" w:eastAsia="Alegreya" w:hAnsi="Alegreya" w:cs="Alegreya"/>
        </w:rPr>
        <w:t>”;</w:t>
      </w:r>
    </w:p>
    <w:p w14:paraId="2664026A" w14:textId="77777777" w:rsidR="001B0EE6" w:rsidRDefault="001B0EE6" w:rsidP="001B0EE6">
      <w:pPr>
        <w:rPr>
          <w:rFonts w:ascii="Alegreya" w:eastAsia="Alegreya" w:hAnsi="Alegreya" w:cs="Alegreya"/>
        </w:rPr>
      </w:pPr>
    </w:p>
    <w:p w14:paraId="65BD6171" w14:textId="77777777" w:rsidR="001B0EE6" w:rsidRDefault="001B0EE6" w:rsidP="001B0EE6">
      <w:pPr>
        <w:rPr>
          <w:rFonts w:ascii="Alegreya" w:eastAsia="Alegreya" w:hAnsi="Alegreya" w:cs="Alegreya"/>
        </w:rPr>
      </w:pPr>
      <w:r>
        <w:rPr>
          <w:rFonts w:ascii="Alegreya" w:eastAsia="Alegreya" w:hAnsi="Alegreya" w:cs="Alegreya"/>
        </w:rPr>
        <w:t xml:space="preserve">and </w:t>
      </w:r>
    </w:p>
    <w:p w14:paraId="2D500A16" w14:textId="77777777" w:rsidR="001B0EE6" w:rsidRDefault="001B0EE6" w:rsidP="001B0EE6">
      <w:pPr>
        <w:rPr>
          <w:rFonts w:ascii="Alegreya" w:eastAsia="Alegreya" w:hAnsi="Alegreya" w:cs="Alegreya"/>
        </w:rPr>
      </w:pPr>
    </w:p>
    <w:p w14:paraId="729FC641" w14:textId="77777777" w:rsidR="001B0EE6" w:rsidRDefault="001B0EE6" w:rsidP="001B0EE6">
      <w:pPr>
        <w:numPr>
          <w:ilvl w:val="0"/>
          <w:numId w:val="18"/>
        </w:numPr>
        <w:rPr>
          <w:rFonts w:ascii="Alegreya" w:eastAsia="Alegreya" w:hAnsi="Alegreya" w:cs="Alegreya"/>
        </w:rPr>
      </w:pPr>
      <w:r>
        <w:rPr>
          <w:rFonts w:ascii="Alegreya" w:eastAsia="Alegreya" w:hAnsi="Alegreya" w:cs="Alegreya"/>
          <w:b/>
        </w:rPr>
        <w:t>Stichting Ki Culture</w:t>
      </w:r>
      <w:r>
        <w:rPr>
          <w:rFonts w:ascii="Alegreya" w:eastAsia="Alegreya" w:hAnsi="Alegreya" w:cs="Alegreya"/>
        </w:rPr>
        <w:t xml:space="preserve">, acting under the name </w:t>
      </w:r>
      <w:r>
        <w:rPr>
          <w:rFonts w:ascii="Alegreya" w:eastAsia="Alegreya" w:hAnsi="Alegreya" w:cs="Alegreya"/>
          <w:b/>
        </w:rPr>
        <w:t>Sustainability in Conservation</w:t>
      </w:r>
      <w:r>
        <w:rPr>
          <w:rFonts w:ascii="Alegreya" w:eastAsia="Alegreya" w:hAnsi="Alegreya" w:cs="Alegreya"/>
        </w:rPr>
        <w:t>, a foundation under Dutch law, registered in Amsterdam, the Netherlands and having its offices at Binnengasthuisstraat 9 (1012 ZA), registered with the Chamber of Commerce under number 76373878, in this matter duly represented by Mrs. C. Southwick, director, hereinafter referred to as “</w:t>
      </w:r>
      <w:r>
        <w:rPr>
          <w:rFonts w:ascii="Alegreya" w:eastAsia="Alegreya" w:hAnsi="Alegreya" w:cs="Alegreya"/>
          <w:b/>
        </w:rPr>
        <w:t>SiC</w:t>
      </w:r>
      <w:r>
        <w:rPr>
          <w:rFonts w:ascii="Alegreya" w:eastAsia="Alegreya" w:hAnsi="Alegreya" w:cs="Alegreya"/>
        </w:rPr>
        <w:t>”;</w:t>
      </w:r>
    </w:p>
    <w:p w14:paraId="7685AAC3" w14:textId="77777777" w:rsidR="001B0EE6" w:rsidRDefault="001B0EE6" w:rsidP="001B0EE6">
      <w:pPr>
        <w:rPr>
          <w:rFonts w:ascii="Alegreya" w:eastAsia="Alegreya" w:hAnsi="Alegreya" w:cs="Alegreya"/>
        </w:rPr>
      </w:pPr>
    </w:p>
    <w:p w14:paraId="00F5047D" w14:textId="77777777" w:rsidR="001B0EE6" w:rsidRDefault="001B0EE6" w:rsidP="001B0EE6">
      <w:pPr>
        <w:rPr>
          <w:rFonts w:ascii="Alegreya" w:eastAsia="Alegreya" w:hAnsi="Alegreya" w:cs="Alegreya"/>
        </w:rPr>
      </w:pPr>
      <w:r>
        <w:rPr>
          <w:rFonts w:ascii="Alegreya" w:eastAsia="Alegreya" w:hAnsi="Alegreya" w:cs="Alegreya"/>
        </w:rPr>
        <w:t>TAKING INTO CONSIDERATION THAT:</w:t>
      </w:r>
    </w:p>
    <w:p w14:paraId="52B9D672" w14:textId="77777777" w:rsidR="001B0EE6" w:rsidRDefault="001B0EE6" w:rsidP="001B0EE6">
      <w:pPr>
        <w:rPr>
          <w:rFonts w:ascii="Alegreya" w:eastAsia="Alegreya" w:hAnsi="Alegreya" w:cs="Alegreya"/>
        </w:rPr>
      </w:pPr>
    </w:p>
    <w:p w14:paraId="3E64C59B" w14:textId="77777777" w:rsidR="001B0EE6" w:rsidRDefault="001B0EE6" w:rsidP="001B0EE6">
      <w:pPr>
        <w:numPr>
          <w:ilvl w:val="0"/>
          <w:numId w:val="19"/>
        </w:numPr>
        <w:rPr>
          <w:rFonts w:ascii="Alegreya" w:eastAsia="Alegreya" w:hAnsi="Alegreya" w:cs="Alegreya"/>
        </w:rPr>
      </w:pPr>
      <w:r>
        <w:rPr>
          <w:rFonts w:ascii="Alegreya" w:eastAsia="Alegreya" w:hAnsi="Alegreya" w:cs="Alegreya"/>
        </w:rPr>
        <w:t>SiC has established a Student Ambassador Program (the “</w:t>
      </w:r>
      <w:r w:rsidRPr="00964DD8">
        <w:rPr>
          <w:rFonts w:ascii="Alegreya" w:eastAsia="Alegreya" w:hAnsi="Alegreya" w:cs="Alegreya"/>
          <w:b/>
        </w:rPr>
        <w:t>Program</w:t>
      </w:r>
      <w:r w:rsidRPr="00964DD8">
        <w:rPr>
          <w:rFonts w:ascii="Alegreya" w:eastAsia="Alegreya" w:hAnsi="Alegreya" w:cs="Alegreya"/>
        </w:rPr>
        <w:t>”), that allows students to implement sustainability into their training and collaborate with SiC on various projects concerning sustainability in the cultural heritage sector;</w:t>
      </w:r>
    </w:p>
    <w:p w14:paraId="3AFDA9B8" w14:textId="77777777" w:rsidR="001B0EE6" w:rsidRDefault="001B0EE6" w:rsidP="001B0EE6">
      <w:pPr>
        <w:numPr>
          <w:ilvl w:val="0"/>
          <w:numId w:val="19"/>
        </w:numPr>
        <w:rPr>
          <w:rFonts w:ascii="Alegreya" w:eastAsia="Alegreya" w:hAnsi="Alegreya" w:cs="Alegreya"/>
        </w:rPr>
      </w:pPr>
      <w:r>
        <w:rPr>
          <w:rFonts w:ascii="Alegreya" w:eastAsia="Alegreya" w:hAnsi="Alegreya" w:cs="Alegreya"/>
        </w:rPr>
        <w:t>The Student wishes to participate in the Student Ambassador Program under the terms and conditions of this agreement (the “</w:t>
      </w:r>
      <w:r>
        <w:rPr>
          <w:rFonts w:ascii="Alegreya" w:eastAsia="Alegreya" w:hAnsi="Alegreya" w:cs="Alegreya"/>
          <w:b/>
        </w:rPr>
        <w:t>Agreement</w:t>
      </w:r>
      <w:r>
        <w:rPr>
          <w:rFonts w:ascii="Alegreya" w:eastAsia="Alegreya" w:hAnsi="Alegreya" w:cs="Alegreya"/>
        </w:rPr>
        <w:t>”);</w:t>
      </w:r>
    </w:p>
    <w:p w14:paraId="3064CC97" w14:textId="77777777" w:rsidR="001B0EE6" w:rsidRDefault="001B0EE6" w:rsidP="001B0EE6">
      <w:pPr>
        <w:rPr>
          <w:rFonts w:ascii="Alegreya" w:eastAsia="Alegreya" w:hAnsi="Alegreya" w:cs="Alegreya"/>
        </w:rPr>
      </w:pPr>
    </w:p>
    <w:p w14:paraId="2609810B" w14:textId="77777777" w:rsidR="001B0EE6" w:rsidRDefault="001B0EE6" w:rsidP="001B0EE6">
      <w:pPr>
        <w:rPr>
          <w:rFonts w:ascii="Alegreya" w:eastAsia="Alegreya" w:hAnsi="Alegreya" w:cs="Alegreya"/>
        </w:rPr>
      </w:pPr>
      <w:r>
        <w:rPr>
          <w:rFonts w:ascii="Alegreya" w:eastAsia="Alegreya" w:hAnsi="Alegreya" w:cs="Alegreya"/>
        </w:rPr>
        <w:t>HAVE AGREED AS FOLLOWS:</w:t>
      </w:r>
    </w:p>
    <w:p w14:paraId="55A841B6" w14:textId="77777777" w:rsidR="001B0EE6" w:rsidRDefault="001B0EE6" w:rsidP="001B0EE6">
      <w:pPr>
        <w:rPr>
          <w:rFonts w:ascii="Alegreya" w:eastAsia="Alegreya" w:hAnsi="Alegreya" w:cs="Alegreya"/>
        </w:rPr>
      </w:pPr>
    </w:p>
    <w:p w14:paraId="32EDBE3B" w14:textId="77777777" w:rsidR="001B0EE6" w:rsidRDefault="001B0EE6" w:rsidP="001B0EE6">
      <w:pPr>
        <w:numPr>
          <w:ilvl w:val="0"/>
          <w:numId w:val="17"/>
        </w:numPr>
        <w:rPr>
          <w:rFonts w:ascii="Alegreya" w:eastAsia="Alegreya" w:hAnsi="Alegreya" w:cs="Alegreya"/>
        </w:rPr>
      </w:pPr>
      <w:r>
        <w:rPr>
          <w:rFonts w:ascii="Alegreya" w:eastAsia="Alegreya" w:hAnsi="Alegreya" w:cs="Alegreya"/>
        </w:rPr>
        <w:t xml:space="preserve">As per </w:t>
      </w:r>
      <w:r>
        <w:rPr>
          <w:rFonts w:ascii="Alegreya" w:eastAsia="Alegreya" w:hAnsi="Alegreya" w:cs="Alegreya"/>
          <w:highlight w:val="yellow"/>
        </w:rPr>
        <w:t>**September 20**</w:t>
      </w:r>
      <w:r>
        <w:rPr>
          <w:rFonts w:ascii="Alegreya" w:eastAsia="Alegreya" w:hAnsi="Alegreya" w:cs="Alegreya"/>
        </w:rPr>
        <w:t xml:space="preserve"> for the duration of the academic year, the Student shall be a participant of the Program. This participation will lapse automatically at the start of the next academic year, i.e. on </w:t>
      </w:r>
      <w:r>
        <w:rPr>
          <w:rFonts w:ascii="Alegreya" w:eastAsia="Alegreya" w:hAnsi="Alegreya" w:cs="Alegreya"/>
          <w:highlight w:val="yellow"/>
        </w:rPr>
        <w:t xml:space="preserve">** September 20** </w:t>
      </w:r>
      <w:r>
        <w:rPr>
          <w:rFonts w:ascii="Alegreya" w:eastAsia="Alegreya" w:hAnsi="Alegreya" w:cs="Alegreya"/>
        </w:rPr>
        <w:t>without the requirement of prior notification.</w:t>
      </w:r>
    </w:p>
    <w:p w14:paraId="65A7B27A" w14:textId="77777777" w:rsidR="001B0EE6" w:rsidRDefault="001B0EE6" w:rsidP="001B0EE6">
      <w:pPr>
        <w:ind w:left="720"/>
        <w:rPr>
          <w:rFonts w:ascii="Alegreya" w:eastAsia="Alegreya" w:hAnsi="Alegreya" w:cs="Alegreya"/>
        </w:rPr>
      </w:pPr>
    </w:p>
    <w:p w14:paraId="6D76D260" w14:textId="77777777" w:rsidR="001B0EE6" w:rsidRDefault="001B0EE6" w:rsidP="001B0EE6">
      <w:pPr>
        <w:numPr>
          <w:ilvl w:val="0"/>
          <w:numId w:val="17"/>
        </w:numPr>
        <w:rPr>
          <w:rFonts w:ascii="Alegreya" w:eastAsia="Alegreya" w:hAnsi="Alegreya" w:cs="Alegreya"/>
        </w:rPr>
      </w:pPr>
      <w:r>
        <w:rPr>
          <w:rFonts w:ascii="Alegreya" w:eastAsia="Alegreya" w:hAnsi="Alegreya" w:cs="Alegreya"/>
        </w:rPr>
        <w:t>Participation of the Student in the Program requires the support of the university where the Student is enrolled. If and insofar no participation agreement exists between that university and SiC, the Student shall use its best efforts to ensure that the university supports their participation and that such agreement comes into existence.</w:t>
      </w:r>
    </w:p>
    <w:p w14:paraId="0271A7D6" w14:textId="77777777" w:rsidR="001B0EE6" w:rsidRDefault="001B0EE6" w:rsidP="001B0EE6">
      <w:pPr>
        <w:ind w:left="720"/>
        <w:rPr>
          <w:rFonts w:ascii="Alegreya" w:eastAsia="Alegreya" w:hAnsi="Alegreya" w:cs="Alegreya"/>
        </w:rPr>
      </w:pPr>
    </w:p>
    <w:p w14:paraId="5D407310" w14:textId="77777777" w:rsidR="001B0EE6" w:rsidRDefault="001B0EE6" w:rsidP="001B0EE6">
      <w:pPr>
        <w:numPr>
          <w:ilvl w:val="0"/>
          <w:numId w:val="17"/>
        </w:numPr>
        <w:rPr>
          <w:rFonts w:ascii="Alegreya" w:eastAsia="Alegreya" w:hAnsi="Alegreya" w:cs="Alegreya"/>
        </w:rPr>
      </w:pPr>
      <w:r>
        <w:rPr>
          <w:rFonts w:ascii="Alegreya" w:eastAsia="Alegreya" w:hAnsi="Alegreya" w:cs="Alegreya"/>
        </w:rPr>
        <w:t>Notwithstanding the above, SiC may terminate the Student’s participation to the Program prematurely and immediately by giving written notice, in the event that:</w:t>
      </w:r>
    </w:p>
    <w:p w14:paraId="0C8B211B" w14:textId="77777777" w:rsidR="001B0EE6" w:rsidRDefault="001B0EE6" w:rsidP="001B0EE6">
      <w:pPr>
        <w:numPr>
          <w:ilvl w:val="1"/>
          <w:numId w:val="17"/>
        </w:numPr>
        <w:rPr>
          <w:rFonts w:ascii="Alegreya" w:eastAsia="Alegreya" w:hAnsi="Alegreya" w:cs="Alegreya"/>
        </w:rPr>
      </w:pPr>
      <w:r>
        <w:rPr>
          <w:rFonts w:ascii="Alegreya" w:eastAsia="Alegreya" w:hAnsi="Alegreya" w:cs="Alegreya"/>
        </w:rPr>
        <w:t>the Student violates any term of this Agreement;</w:t>
      </w:r>
    </w:p>
    <w:p w14:paraId="5081CFB1" w14:textId="77777777" w:rsidR="001B0EE6" w:rsidRDefault="001B0EE6" w:rsidP="001B0EE6">
      <w:pPr>
        <w:numPr>
          <w:ilvl w:val="1"/>
          <w:numId w:val="17"/>
        </w:numPr>
        <w:rPr>
          <w:rFonts w:ascii="Alegreya" w:eastAsia="Alegreya" w:hAnsi="Alegreya" w:cs="Alegreya"/>
        </w:rPr>
      </w:pPr>
      <w:r>
        <w:rPr>
          <w:rFonts w:ascii="Alegreya" w:eastAsia="Alegreya" w:hAnsi="Alegreya" w:cs="Alegreya"/>
        </w:rPr>
        <w:t>the university where the Student is enrolled, terminates its support to the participation of students in the Program or has refused to become party to a participation for the Program agreement with SiC within reasonable time after this Agreement was concluded;</w:t>
      </w:r>
    </w:p>
    <w:p w14:paraId="1F098CB3" w14:textId="77777777" w:rsidR="001B0EE6" w:rsidRDefault="001B0EE6" w:rsidP="001B0EE6">
      <w:pPr>
        <w:numPr>
          <w:ilvl w:val="1"/>
          <w:numId w:val="17"/>
        </w:numPr>
        <w:rPr>
          <w:rFonts w:ascii="Alegreya" w:eastAsia="Alegreya" w:hAnsi="Alegreya" w:cs="Alegreya"/>
        </w:rPr>
      </w:pPr>
      <w:r>
        <w:rPr>
          <w:rFonts w:ascii="Alegreya" w:eastAsia="Alegreya" w:hAnsi="Alegreya" w:cs="Alegreya"/>
        </w:rPr>
        <w:t>the Student is no longer enrolled with a participating university.</w:t>
      </w:r>
    </w:p>
    <w:p w14:paraId="4C6768DF" w14:textId="77777777" w:rsidR="001B0EE6" w:rsidRDefault="001B0EE6" w:rsidP="001B0EE6">
      <w:pPr>
        <w:ind w:left="1440"/>
        <w:rPr>
          <w:rFonts w:ascii="Alegreya" w:eastAsia="Alegreya" w:hAnsi="Alegreya" w:cs="Alegreya"/>
        </w:rPr>
      </w:pPr>
    </w:p>
    <w:p w14:paraId="362F158B" w14:textId="77777777" w:rsidR="001B0EE6" w:rsidRDefault="001B0EE6" w:rsidP="001B0EE6">
      <w:pPr>
        <w:numPr>
          <w:ilvl w:val="0"/>
          <w:numId w:val="17"/>
        </w:numPr>
        <w:rPr>
          <w:rFonts w:ascii="Alegreya" w:eastAsia="Alegreya" w:hAnsi="Alegreya" w:cs="Alegreya"/>
        </w:rPr>
      </w:pPr>
      <w:r>
        <w:rPr>
          <w:rFonts w:ascii="Alegreya" w:eastAsia="Alegreya" w:hAnsi="Alegreya" w:cs="Alegreya"/>
        </w:rPr>
        <w:t xml:space="preserve">The contents and precise content of the Program shall be decided by SiC in its sole discretion and communicated to the Student in due time. SiC shall use its best efforts to present and </w:t>
      </w:r>
      <w:r>
        <w:rPr>
          <w:rFonts w:ascii="Alegreya" w:eastAsia="Alegreya" w:hAnsi="Alegreya" w:cs="Alegreya"/>
        </w:rPr>
        <w:lastRenderedPageBreak/>
        <w:t>sustain a qualitative Program as may be reasonably expected from SiC, and that includes the following:</w:t>
      </w:r>
    </w:p>
    <w:p w14:paraId="475A49DD" w14:textId="77777777" w:rsidR="001B0EE6" w:rsidRDefault="001B0EE6" w:rsidP="001B0EE6">
      <w:pPr>
        <w:numPr>
          <w:ilvl w:val="1"/>
          <w:numId w:val="17"/>
        </w:numPr>
        <w:rPr>
          <w:rFonts w:ascii="Alegreya" w:eastAsia="Alegreya" w:hAnsi="Alegreya" w:cs="Alegreya"/>
        </w:rPr>
      </w:pPr>
      <w:r>
        <w:rPr>
          <w:rFonts w:ascii="Alegreya" w:eastAsia="Alegreya" w:hAnsi="Alegreya" w:cs="Alegreya"/>
        </w:rPr>
        <w:t>Preparing and distributing handbooks for the Program to the Student;</w:t>
      </w:r>
    </w:p>
    <w:p w14:paraId="6DD0915A" w14:textId="77777777" w:rsidR="001B0EE6" w:rsidRDefault="001B0EE6" w:rsidP="001B0EE6">
      <w:pPr>
        <w:numPr>
          <w:ilvl w:val="1"/>
          <w:numId w:val="17"/>
        </w:numPr>
        <w:rPr>
          <w:rFonts w:ascii="Alegreya" w:eastAsia="Alegreya" w:hAnsi="Alegreya" w:cs="Alegreya"/>
        </w:rPr>
      </w:pPr>
      <w:r>
        <w:rPr>
          <w:rFonts w:ascii="Alegreya" w:eastAsia="Alegreya" w:hAnsi="Alegreya" w:cs="Alegreya"/>
        </w:rPr>
        <w:t>Network and support for implementing green challenges;</w:t>
      </w:r>
    </w:p>
    <w:p w14:paraId="75652360" w14:textId="77777777" w:rsidR="001B0EE6" w:rsidRDefault="001B0EE6" w:rsidP="001B0EE6">
      <w:pPr>
        <w:numPr>
          <w:ilvl w:val="1"/>
          <w:numId w:val="17"/>
        </w:numPr>
        <w:rPr>
          <w:rFonts w:ascii="Alegreya" w:eastAsia="Alegreya" w:hAnsi="Alegreya" w:cs="Alegreya"/>
        </w:rPr>
      </w:pPr>
      <w:r>
        <w:rPr>
          <w:rFonts w:ascii="Alegreya" w:eastAsia="Alegreya" w:hAnsi="Alegreya" w:cs="Alegreya"/>
        </w:rPr>
        <w:t>Resources and support for students to ensure success;</w:t>
      </w:r>
    </w:p>
    <w:p w14:paraId="440B197A" w14:textId="77777777" w:rsidR="001B0EE6" w:rsidRDefault="001B0EE6" w:rsidP="001B0EE6">
      <w:pPr>
        <w:numPr>
          <w:ilvl w:val="1"/>
          <w:numId w:val="17"/>
        </w:numPr>
        <w:rPr>
          <w:rFonts w:ascii="Alegreya" w:eastAsia="Alegreya" w:hAnsi="Alegreya" w:cs="Alegreya"/>
        </w:rPr>
      </w:pPr>
      <w:r>
        <w:rPr>
          <w:rFonts w:ascii="Alegreya" w:eastAsia="Alegreya" w:hAnsi="Alegreya" w:cs="Alegreya"/>
        </w:rPr>
        <w:t>Webinars and training opportunities.</w:t>
      </w:r>
    </w:p>
    <w:p w14:paraId="78DD440B" w14:textId="77777777" w:rsidR="001B0EE6" w:rsidRDefault="001B0EE6" w:rsidP="001B0EE6">
      <w:pPr>
        <w:ind w:left="720"/>
        <w:rPr>
          <w:rFonts w:ascii="Alegreya" w:eastAsia="Alegreya" w:hAnsi="Alegreya" w:cs="Alegreya"/>
        </w:rPr>
      </w:pPr>
    </w:p>
    <w:p w14:paraId="5B885B52" w14:textId="77777777" w:rsidR="001B0EE6" w:rsidRDefault="001B0EE6" w:rsidP="001B0EE6">
      <w:pPr>
        <w:numPr>
          <w:ilvl w:val="0"/>
          <w:numId w:val="17"/>
        </w:numPr>
        <w:rPr>
          <w:rFonts w:ascii="Alegreya" w:eastAsia="Alegreya" w:hAnsi="Alegreya" w:cs="Alegreya"/>
        </w:rPr>
      </w:pPr>
      <w:r>
        <w:rPr>
          <w:rFonts w:ascii="Alegreya" w:eastAsia="Alegreya" w:hAnsi="Alegreya" w:cs="Alegreya"/>
        </w:rPr>
        <w:t>The Student shall use its best endeavours to contribute to and to be of value to the Program. More specifically, the Student wishes to contribute by performing the following activities for SiC:</w:t>
      </w:r>
    </w:p>
    <w:p w14:paraId="19244669" w14:textId="77777777" w:rsidR="001B0EE6" w:rsidRDefault="001B0EE6" w:rsidP="001B0EE6">
      <w:pPr>
        <w:numPr>
          <w:ilvl w:val="1"/>
          <w:numId w:val="17"/>
        </w:numPr>
        <w:rPr>
          <w:rFonts w:ascii="Alegreya" w:eastAsia="Alegreya" w:hAnsi="Alegreya" w:cs="Alegreya"/>
        </w:rPr>
      </w:pPr>
      <w:r>
        <w:rPr>
          <w:rFonts w:ascii="Alegreya" w:eastAsia="Alegreya" w:hAnsi="Alegreya" w:cs="Alegreya"/>
        </w:rPr>
        <w:t>Writing, preparing and submitting articles, papers, documents, posts and other content (the “</w:t>
      </w:r>
      <w:r>
        <w:rPr>
          <w:rFonts w:ascii="Alegreya" w:eastAsia="Alegreya" w:hAnsi="Alegreya" w:cs="Alegreya"/>
          <w:b/>
        </w:rPr>
        <w:t>Content</w:t>
      </w:r>
      <w:r>
        <w:rPr>
          <w:rFonts w:ascii="Alegreya" w:eastAsia="Alegreya" w:hAnsi="Alegreya" w:cs="Alegreya"/>
        </w:rPr>
        <w:t>”) for and/or as (parts of) a the Program (i.a. social media, handbook(s) and website);</w:t>
      </w:r>
    </w:p>
    <w:p w14:paraId="1FADFA05" w14:textId="77777777" w:rsidR="001B0EE6" w:rsidRDefault="001B0EE6" w:rsidP="001B0EE6">
      <w:pPr>
        <w:numPr>
          <w:ilvl w:val="1"/>
          <w:numId w:val="17"/>
        </w:numPr>
        <w:rPr>
          <w:rFonts w:ascii="Alegreya" w:eastAsia="Alegreya" w:hAnsi="Alegreya" w:cs="Alegreya"/>
        </w:rPr>
      </w:pPr>
      <w:r>
        <w:rPr>
          <w:rFonts w:ascii="Alegreya" w:eastAsia="Alegreya" w:hAnsi="Alegreya" w:cs="Alegreya"/>
        </w:rPr>
        <w:t>Processing and filling in self-assessment forms at the beginning and end of the Program;</w:t>
      </w:r>
    </w:p>
    <w:p w14:paraId="705D5D6B" w14:textId="77777777" w:rsidR="001B0EE6" w:rsidRDefault="001B0EE6" w:rsidP="001B0EE6">
      <w:pPr>
        <w:numPr>
          <w:ilvl w:val="1"/>
          <w:numId w:val="17"/>
        </w:numPr>
        <w:rPr>
          <w:rFonts w:ascii="Alegreya" w:eastAsia="Alegreya" w:hAnsi="Alegreya" w:cs="Alegreya"/>
        </w:rPr>
      </w:pPr>
      <w:r>
        <w:rPr>
          <w:rFonts w:ascii="Alegreya" w:eastAsia="Alegreya" w:hAnsi="Alegreya" w:cs="Alegreya"/>
        </w:rPr>
        <w:t>Participating in Program meetings;</w:t>
      </w:r>
    </w:p>
    <w:p w14:paraId="48D5B646" w14:textId="77777777" w:rsidR="001B0EE6" w:rsidRDefault="001B0EE6" w:rsidP="001B0EE6">
      <w:pPr>
        <w:numPr>
          <w:ilvl w:val="1"/>
          <w:numId w:val="17"/>
        </w:numPr>
        <w:rPr>
          <w:rFonts w:ascii="Alegreya" w:eastAsia="Alegreya" w:hAnsi="Alegreya" w:cs="Alegreya"/>
        </w:rPr>
      </w:pPr>
      <w:r>
        <w:rPr>
          <w:rFonts w:ascii="Alegreya" w:eastAsia="Alegreya" w:hAnsi="Alegreya" w:cs="Alegreya"/>
        </w:rPr>
        <w:t>Recruiting subsequent student ambassador(s).</w:t>
      </w:r>
    </w:p>
    <w:p w14:paraId="49BE848E" w14:textId="77777777" w:rsidR="001B0EE6" w:rsidRDefault="001B0EE6" w:rsidP="001B0EE6">
      <w:pPr>
        <w:ind w:left="720"/>
        <w:rPr>
          <w:rFonts w:ascii="Alegreya" w:eastAsia="Alegreya" w:hAnsi="Alegreya" w:cs="Alegreya"/>
        </w:rPr>
      </w:pPr>
    </w:p>
    <w:p w14:paraId="2CF00F5B" w14:textId="77777777" w:rsidR="001B0EE6" w:rsidRDefault="001B0EE6" w:rsidP="001B0EE6">
      <w:pPr>
        <w:numPr>
          <w:ilvl w:val="0"/>
          <w:numId w:val="17"/>
        </w:numPr>
        <w:rPr>
          <w:rFonts w:ascii="Alegreya" w:eastAsia="Alegreya" w:hAnsi="Alegreya" w:cs="Alegreya"/>
        </w:rPr>
      </w:pPr>
      <w:r>
        <w:rPr>
          <w:rFonts w:ascii="Alegreya" w:eastAsia="Alegreya" w:hAnsi="Alegreya" w:cs="Alegreya"/>
        </w:rPr>
        <w:t>The Student shall, at all times, comply with SiC’s (publication) policies, rules, handbooks, and other directions. The Student declares to support SiC’s goals and mission, as well as the goal and mission of the Program.</w:t>
      </w:r>
    </w:p>
    <w:p w14:paraId="1089F2C0" w14:textId="77777777" w:rsidR="001B0EE6" w:rsidRDefault="001B0EE6" w:rsidP="001B0EE6">
      <w:pPr>
        <w:ind w:left="720"/>
        <w:rPr>
          <w:rFonts w:ascii="Alegreya" w:eastAsia="Alegreya" w:hAnsi="Alegreya" w:cs="Alegreya"/>
        </w:rPr>
      </w:pPr>
    </w:p>
    <w:p w14:paraId="17325751" w14:textId="77777777" w:rsidR="001B0EE6" w:rsidRDefault="001B0EE6" w:rsidP="001B0EE6">
      <w:pPr>
        <w:numPr>
          <w:ilvl w:val="0"/>
          <w:numId w:val="17"/>
        </w:numPr>
        <w:rPr>
          <w:rFonts w:ascii="Alegreya" w:eastAsia="Alegreya" w:hAnsi="Alegreya" w:cs="Alegreya"/>
        </w:rPr>
      </w:pPr>
      <w:r>
        <w:rPr>
          <w:rFonts w:ascii="Alegreya" w:eastAsia="Alegreya" w:hAnsi="Alegreya" w:cs="Alegreya"/>
        </w:rPr>
        <w:t>For the activities to be performed pursuant to this Agreement, the Student warrants and confirms that (s)he will use his/her best endeavours to provide SiC with the highest quality of information, advice, knowledge, Content and contribution - all in the broadest sense of the words.</w:t>
      </w:r>
    </w:p>
    <w:p w14:paraId="014C6E4F" w14:textId="77777777" w:rsidR="001B0EE6" w:rsidRDefault="001B0EE6" w:rsidP="001B0EE6">
      <w:pPr>
        <w:ind w:left="720"/>
        <w:rPr>
          <w:rFonts w:ascii="Alegreya" w:eastAsia="Alegreya" w:hAnsi="Alegreya" w:cs="Alegreya"/>
        </w:rPr>
      </w:pPr>
    </w:p>
    <w:p w14:paraId="6C3082CC" w14:textId="77777777" w:rsidR="001B0EE6" w:rsidRDefault="001B0EE6" w:rsidP="001B0EE6">
      <w:pPr>
        <w:numPr>
          <w:ilvl w:val="0"/>
          <w:numId w:val="17"/>
        </w:numPr>
        <w:rPr>
          <w:rFonts w:ascii="Alegreya" w:eastAsia="Alegreya" w:hAnsi="Alegreya" w:cs="Alegreya"/>
        </w:rPr>
      </w:pPr>
      <w:r>
        <w:rPr>
          <w:rFonts w:ascii="Alegreya" w:eastAsia="Alegreya" w:hAnsi="Alegreya" w:cs="Alegreya"/>
        </w:rPr>
        <w:t>The Student acknowledges and agrees that SiC has the right to publish all Content created by the Student for the Program, for example material created in future handbooks, on the SiC or Program website and on social media (the “</w:t>
      </w:r>
      <w:r>
        <w:rPr>
          <w:rFonts w:ascii="Alegreya" w:eastAsia="Alegreya" w:hAnsi="Alegreya" w:cs="Alegreya"/>
          <w:b/>
        </w:rPr>
        <w:t>Material</w:t>
      </w:r>
      <w:r>
        <w:rPr>
          <w:rFonts w:ascii="Alegreya" w:eastAsia="Alegreya" w:hAnsi="Alegreya" w:cs="Alegreya"/>
        </w:rPr>
        <w:t>”). To the extent legally possible, the Student hereby grants SiC (including its its successors, representatives, subsidiaries and assigns) all relevant rights and permissions, including a royalty-free, exclusive, worldwide, sublicensable, transferable and perpetual right and license to use, modify, amend, copy, publish, (re)print, share, distribute, spread and process any Content and all Materials, in whatever language, in whatever form. SiC has the right to create derivative works based on the Content and Material. SiC shall own all copyrights and intellectual property rights in such derivative works.</w:t>
      </w:r>
    </w:p>
    <w:p w14:paraId="1C16AB7F" w14:textId="77777777" w:rsidR="001B0EE6" w:rsidRDefault="001B0EE6" w:rsidP="001B0EE6">
      <w:pPr>
        <w:ind w:left="720"/>
        <w:rPr>
          <w:rFonts w:ascii="Alegreya" w:eastAsia="Alegreya" w:hAnsi="Alegreya" w:cs="Alegreya"/>
        </w:rPr>
      </w:pPr>
    </w:p>
    <w:p w14:paraId="2CBDEEFF" w14:textId="7AE410A6" w:rsidR="001B0EE6" w:rsidRDefault="001B0EE6" w:rsidP="001B0EE6">
      <w:pPr>
        <w:numPr>
          <w:ilvl w:val="0"/>
          <w:numId w:val="17"/>
        </w:numPr>
        <w:rPr>
          <w:rFonts w:ascii="Alegreya" w:eastAsia="Alegreya" w:hAnsi="Alegreya" w:cs="Alegreya"/>
        </w:rPr>
      </w:pPr>
      <w:r>
        <w:rPr>
          <w:rFonts w:ascii="Alegreya" w:eastAsia="Alegreya" w:hAnsi="Alegreya" w:cs="Alegreya"/>
        </w:rPr>
        <w:t xml:space="preserve">If and insofar as the Student uses the Material, </w:t>
      </w:r>
      <w:r w:rsidR="00563255">
        <w:rPr>
          <w:rFonts w:ascii="Alegreya" w:eastAsia="Alegreya" w:hAnsi="Alegreya" w:cs="Alegreya"/>
        </w:rPr>
        <w:t>s/he</w:t>
      </w:r>
      <w:bookmarkStart w:id="0" w:name="_GoBack"/>
      <w:bookmarkEnd w:id="0"/>
      <w:r>
        <w:rPr>
          <w:rFonts w:ascii="Alegreya" w:eastAsia="Alegreya" w:hAnsi="Alegreya" w:cs="Alegreya"/>
        </w:rPr>
        <w:t xml:space="preserve"> shall credit SiC and the Program with each use either by visibly adding SiC’s logo and/or SiC and the Program name (“Sustainability in Conservation”, “SiC, or “Student Ambassador Program” in all its expressions.   </w:t>
      </w:r>
    </w:p>
    <w:p w14:paraId="0D866789" w14:textId="77777777" w:rsidR="001B0EE6" w:rsidRDefault="001B0EE6" w:rsidP="001B0EE6">
      <w:pPr>
        <w:ind w:left="720"/>
        <w:rPr>
          <w:rFonts w:ascii="Alegreya" w:eastAsia="Alegreya" w:hAnsi="Alegreya" w:cs="Alegreya"/>
        </w:rPr>
      </w:pPr>
    </w:p>
    <w:p w14:paraId="783E9D67" w14:textId="77777777" w:rsidR="001B0EE6" w:rsidRDefault="001B0EE6" w:rsidP="001B0EE6">
      <w:pPr>
        <w:numPr>
          <w:ilvl w:val="0"/>
          <w:numId w:val="17"/>
        </w:numPr>
        <w:rPr>
          <w:rFonts w:ascii="Alegreya" w:eastAsia="Alegreya" w:hAnsi="Alegreya" w:cs="Alegreya"/>
        </w:rPr>
      </w:pPr>
      <w:r>
        <w:rPr>
          <w:rFonts w:ascii="Alegreya" w:eastAsia="Alegreya" w:hAnsi="Alegreya" w:cs="Alegreya"/>
        </w:rPr>
        <w:t>The Student agrees not to modify, without the prior written consent of SiC, any Material.</w:t>
      </w:r>
    </w:p>
    <w:p w14:paraId="15295FD2" w14:textId="77777777" w:rsidR="001B0EE6" w:rsidRDefault="001B0EE6" w:rsidP="001B0EE6">
      <w:pPr>
        <w:ind w:left="720"/>
        <w:rPr>
          <w:rFonts w:ascii="Alegreya" w:eastAsia="Alegreya" w:hAnsi="Alegreya" w:cs="Alegreya"/>
        </w:rPr>
      </w:pPr>
    </w:p>
    <w:p w14:paraId="6F4DC83D" w14:textId="77777777" w:rsidR="001B0EE6" w:rsidRDefault="001B0EE6" w:rsidP="001B0EE6">
      <w:pPr>
        <w:numPr>
          <w:ilvl w:val="0"/>
          <w:numId w:val="17"/>
        </w:numPr>
        <w:rPr>
          <w:rFonts w:ascii="Alegreya" w:eastAsia="Alegreya" w:hAnsi="Alegreya" w:cs="Alegreya"/>
        </w:rPr>
      </w:pPr>
      <w:bookmarkStart w:id="1" w:name="_gjdgxs" w:colFirst="0" w:colLast="0"/>
      <w:bookmarkEnd w:id="1"/>
      <w:r>
        <w:rPr>
          <w:rFonts w:ascii="Alegreya" w:eastAsia="Alegreya" w:hAnsi="Alegreya" w:cs="Alegreya"/>
        </w:rPr>
        <w:t>The Student  warrants that (s)he is the sole author of the Content and that (s)he holds all intellectual property rights, including copyrights, on the Content, and that the Content is not infringing any third parties’ intellectual property rights. In the event of breach of the foregoing, the Student will fully indemnify and hold harmless SiC against any and all damages (including reasonable costs for legal representation) resulting from any claim brought by a third party to SiC in connection with the Content.</w:t>
      </w:r>
    </w:p>
    <w:p w14:paraId="1607BAE8" w14:textId="77777777" w:rsidR="001B0EE6" w:rsidRDefault="001B0EE6" w:rsidP="001B0EE6">
      <w:pPr>
        <w:ind w:left="720"/>
        <w:rPr>
          <w:rFonts w:ascii="Alegreya" w:eastAsia="Alegreya" w:hAnsi="Alegreya" w:cs="Alegreya"/>
        </w:rPr>
      </w:pPr>
    </w:p>
    <w:p w14:paraId="419A1BBD" w14:textId="77777777" w:rsidR="001B0EE6" w:rsidRDefault="001B0EE6" w:rsidP="001B0EE6">
      <w:pPr>
        <w:numPr>
          <w:ilvl w:val="0"/>
          <w:numId w:val="17"/>
        </w:numPr>
        <w:rPr>
          <w:rFonts w:ascii="Alegreya" w:eastAsia="Alegreya" w:hAnsi="Alegreya" w:cs="Alegreya"/>
        </w:rPr>
      </w:pPr>
      <w:r>
        <w:rPr>
          <w:rFonts w:ascii="Alegreya" w:eastAsia="Alegreya" w:hAnsi="Alegreya" w:cs="Alegreya"/>
        </w:rPr>
        <w:t>The Student acknowledges and agrees that (s)he is not an employee, contractor, commercial University or supplier of SiC, and that (s)he will not be paid, eligible for any benefits or compensated in any way for his/her participation in the Program.</w:t>
      </w:r>
    </w:p>
    <w:p w14:paraId="50270A1C" w14:textId="77777777" w:rsidR="001B0EE6" w:rsidRDefault="001B0EE6" w:rsidP="001B0EE6">
      <w:pPr>
        <w:ind w:left="720"/>
        <w:rPr>
          <w:rFonts w:ascii="Alegreya" w:eastAsia="Alegreya" w:hAnsi="Alegreya" w:cs="Alegreya"/>
        </w:rPr>
      </w:pPr>
    </w:p>
    <w:p w14:paraId="04BBB5F5" w14:textId="77777777" w:rsidR="001B0EE6" w:rsidRDefault="001B0EE6" w:rsidP="001B0EE6">
      <w:pPr>
        <w:numPr>
          <w:ilvl w:val="0"/>
          <w:numId w:val="17"/>
        </w:numPr>
        <w:rPr>
          <w:rFonts w:ascii="Alegreya" w:eastAsia="Alegreya" w:hAnsi="Alegreya" w:cs="Alegreya"/>
        </w:rPr>
      </w:pPr>
      <w:r>
        <w:rPr>
          <w:rFonts w:ascii="Alegreya" w:eastAsia="Alegreya" w:hAnsi="Alegreya" w:cs="Alegreya"/>
        </w:rPr>
        <w:t>The Student is obliged to treat all data and information obtained from SiC or from any of its affiliated organizations of which its confidential nature is known or could have been known, confidential, which means that the Student will remain absolute silence on such information. This obligation continues to exist for an indefinite period of time after termination of this Agreement.</w:t>
      </w:r>
    </w:p>
    <w:p w14:paraId="30402D0E" w14:textId="77777777" w:rsidR="001B0EE6" w:rsidRDefault="001B0EE6" w:rsidP="001B0EE6">
      <w:pPr>
        <w:ind w:left="720"/>
        <w:rPr>
          <w:rFonts w:ascii="Alegreya" w:eastAsia="Alegreya" w:hAnsi="Alegreya" w:cs="Alegreya"/>
        </w:rPr>
      </w:pPr>
    </w:p>
    <w:p w14:paraId="290D3CA4" w14:textId="77777777" w:rsidR="001B0EE6" w:rsidRDefault="001B0EE6" w:rsidP="001B0EE6">
      <w:pPr>
        <w:numPr>
          <w:ilvl w:val="0"/>
          <w:numId w:val="17"/>
        </w:numPr>
        <w:rPr>
          <w:rFonts w:ascii="Alegreya" w:eastAsia="Alegreya" w:hAnsi="Alegreya" w:cs="Alegreya"/>
        </w:rPr>
      </w:pPr>
      <w:r>
        <w:rPr>
          <w:rFonts w:ascii="Alegreya" w:eastAsia="Alegreya" w:hAnsi="Alegreya" w:cs="Alegreya"/>
        </w:rPr>
        <w:t>This Agreement is governed solely by Dutch law.</w:t>
      </w:r>
    </w:p>
    <w:p w14:paraId="7BDC2F26" w14:textId="77777777" w:rsidR="001B0EE6" w:rsidRDefault="001B0EE6" w:rsidP="001B0EE6">
      <w:pPr>
        <w:ind w:left="720"/>
        <w:rPr>
          <w:rFonts w:ascii="Alegreya" w:eastAsia="Alegreya" w:hAnsi="Alegreya" w:cs="Alegreya"/>
        </w:rPr>
      </w:pPr>
    </w:p>
    <w:p w14:paraId="4909C143" w14:textId="77777777" w:rsidR="001B0EE6" w:rsidRDefault="001B0EE6" w:rsidP="001B0EE6">
      <w:pPr>
        <w:numPr>
          <w:ilvl w:val="0"/>
          <w:numId w:val="17"/>
        </w:numPr>
        <w:rPr>
          <w:rFonts w:ascii="Alegreya" w:eastAsia="Alegreya" w:hAnsi="Alegreya" w:cs="Alegreya"/>
        </w:rPr>
      </w:pPr>
      <w:r>
        <w:rPr>
          <w:rFonts w:ascii="Alegreya" w:eastAsia="Alegreya" w:hAnsi="Alegreya" w:cs="Alegreya"/>
        </w:rPr>
        <w:t>Disputes arising from this Agreement will exclusively be settled by the competent court in Amsterdam, except in so far as peremptory rules regarding competence stand in the way of this decision.</w:t>
      </w:r>
    </w:p>
    <w:p w14:paraId="1647F5F1" w14:textId="77777777" w:rsidR="001B0EE6" w:rsidRDefault="001B0EE6" w:rsidP="001B0EE6">
      <w:pPr>
        <w:ind w:left="720"/>
        <w:rPr>
          <w:rFonts w:ascii="Alegreya" w:eastAsia="Alegreya" w:hAnsi="Alegreya" w:cs="Alegreya"/>
        </w:rPr>
      </w:pPr>
    </w:p>
    <w:p w14:paraId="61B2E6C8" w14:textId="77777777" w:rsidR="001B0EE6" w:rsidRDefault="001B0EE6" w:rsidP="001B0EE6">
      <w:pPr>
        <w:numPr>
          <w:ilvl w:val="0"/>
          <w:numId w:val="17"/>
        </w:numPr>
        <w:rPr>
          <w:rFonts w:ascii="Alegreya" w:eastAsia="Alegreya" w:hAnsi="Alegreya" w:cs="Alegreya"/>
        </w:rPr>
      </w:pPr>
      <w:r>
        <w:rPr>
          <w:rFonts w:ascii="Alegreya" w:eastAsia="Alegreya" w:hAnsi="Alegreya" w:cs="Alegreya"/>
        </w:rPr>
        <w:t>If any of the provisions of this Agreement be or become void, the remaining provisions shall not be affected.</w:t>
      </w:r>
    </w:p>
    <w:p w14:paraId="274C6465" w14:textId="77777777" w:rsidR="001B0EE6" w:rsidRDefault="001B0EE6" w:rsidP="001B0EE6">
      <w:pPr>
        <w:ind w:left="720"/>
        <w:rPr>
          <w:rFonts w:ascii="Alegreya" w:eastAsia="Alegreya" w:hAnsi="Alegreya" w:cs="Alegreya"/>
        </w:rPr>
      </w:pPr>
    </w:p>
    <w:p w14:paraId="38B43316" w14:textId="77777777" w:rsidR="001B0EE6" w:rsidRDefault="001B0EE6" w:rsidP="001B0EE6">
      <w:pPr>
        <w:numPr>
          <w:ilvl w:val="0"/>
          <w:numId w:val="17"/>
        </w:numPr>
        <w:rPr>
          <w:rFonts w:ascii="Alegreya" w:eastAsia="Alegreya" w:hAnsi="Alegreya" w:cs="Alegreya"/>
        </w:rPr>
      </w:pPr>
      <w:r>
        <w:rPr>
          <w:rFonts w:ascii="Alegreya" w:eastAsia="Alegreya" w:hAnsi="Alegreya" w:cs="Alegreya"/>
        </w:rPr>
        <w:t>SiC has the right to unilaterally modify this Agreement.</w:t>
      </w:r>
    </w:p>
    <w:p w14:paraId="741895E6" w14:textId="77777777" w:rsidR="001B0EE6" w:rsidRDefault="001B0EE6" w:rsidP="001B0EE6">
      <w:pPr>
        <w:rPr>
          <w:rFonts w:ascii="Alegreya" w:eastAsia="Alegreya" w:hAnsi="Alegreya" w:cs="Alegreya"/>
        </w:rPr>
      </w:pPr>
    </w:p>
    <w:p w14:paraId="6E3BA09F" w14:textId="77777777" w:rsidR="001B0EE6" w:rsidRDefault="001B0EE6" w:rsidP="001B0EE6">
      <w:pPr>
        <w:rPr>
          <w:rFonts w:ascii="Alegreya" w:eastAsia="Alegreya" w:hAnsi="Alegreya" w:cs="Alegreya"/>
        </w:rPr>
      </w:pPr>
      <w:r>
        <w:rPr>
          <w:rFonts w:ascii="Alegreya" w:eastAsia="Alegreya" w:hAnsi="Alegreya" w:cs="Alegreya"/>
        </w:rPr>
        <w:t>AGREED AND SIGNED:</w:t>
      </w:r>
    </w:p>
    <w:p w14:paraId="008DEE93" w14:textId="77777777" w:rsidR="001B0EE6" w:rsidRDefault="001B0EE6" w:rsidP="001B0EE6">
      <w:pPr>
        <w:rPr>
          <w:rFonts w:ascii="Alegreya" w:eastAsia="Alegreya" w:hAnsi="Alegreya" w:cs="Alegreya"/>
        </w:rPr>
      </w:pPr>
    </w:p>
    <w:p w14:paraId="600625C9" w14:textId="77777777" w:rsidR="001B0EE6" w:rsidRDefault="001B0EE6" w:rsidP="001B0EE6">
      <w:pPr>
        <w:rPr>
          <w:rFonts w:ascii="Alegreya" w:eastAsia="Alegreya" w:hAnsi="Alegreya" w:cs="Alegreya"/>
        </w:rPr>
      </w:pPr>
    </w:p>
    <w:p w14:paraId="66E48C8D" w14:textId="77777777" w:rsidR="001B0EE6" w:rsidRDefault="001B0EE6" w:rsidP="001B0EE6">
      <w:pPr>
        <w:rPr>
          <w:rFonts w:ascii="Alegreya" w:eastAsia="Alegreya" w:hAnsi="Alegreya" w:cs="Alegreya"/>
        </w:rPr>
      </w:pPr>
    </w:p>
    <w:p w14:paraId="68F0DE2D" w14:textId="77777777" w:rsidR="001B0EE6" w:rsidRDefault="001B0EE6" w:rsidP="001B0EE6">
      <w:pPr>
        <w:rPr>
          <w:rFonts w:ascii="Alegreya" w:eastAsia="Alegreya" w:hAnsi="Alegreya" w:cs="Alegreya"/>
        </w:rPr>
      </w:pPr>
    </w:p>
    <w:p w14:paraId="7B886632" w14:textId="77777777" w:rsidR="001B0EE6" w:rsidRDefault="001B0EE6" w:rsidP="001B0EE6">
      <w:pPr>
        <w:rPr>
          <w:rFonts w:ascii="Alegreya" w:eastAsia="Alegreya" w:hAnsi="Alegreya" w:cs="Alegreya"/>
        </w:rPr>
      </w:pPr>
      <w:r>
        <w:rPr>
          <w:rFonts w:ascii="Alegreya" w:eastAsia="Alegreya" w:hAnsi="Alegreya" w:cs="Alegreya"/>
        </w:rPr>
        <w:t>On behalf of SiC,</w:t>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t>Student,</w:t>
      </w:r>
    </w:p>
    <w:p w14:paraId="3AC5840D" w14:textId="77777777" w:rsidR="001B0EE6" w:rsidRDefault="001B0EE6" w:rsidP="001B0EE6">
      <w:pPr>
        <w:rPr>
          <w:rFonts w:ascii="Alegreya" w:eastAsia="Alegreya" w:hAnsi="Alegreya" w:cs="Alegreya"/>
        </w:rPr>
      </w:pPr>
      <w:r>
        <w:rPr>
          <w:rFonts w:ascii="Alegreya" w:eastAsia="Alegreya" w:hAnsi="Alegreya" w:cs="Alegreya"/>
        </w:rPr>
        <w:t>Mrs. C. Southwick</w:t>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t>NAME</w:t>
      </w:r>
    </w:p>
    <w:p w14:paraId="4667B22D" w14:textId="77777777" w:rsidR="001B0EE6" w:rsidRDefault="001B0EE6" w:rsidP="001B0EE6">
      <w:pPr>
        <w:rPr>
          <w:rFonts w:ascii="Alegreya" w:eastAsia="Alegreya" w:hAnsi="Alegreya" w:cs="Alegreya"/>
        </w:rPr>
      </w:pPr>
      <w:r>
        <w:rPr>
          <w:rFonts w:ascii="Alegreya" w:eastAsia="Alegreya" w:hAnsi="Alegreya" w:cs="Alegreya"/>
        </w:rPr>
        <w:t>Place:</w:t>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t>Place:</w:t>
      </w:r>
    </w:p>
    <w:p w14:paraId="132B3ED1" w14:textId="77777777" w:rsidR="001B0EE6" w:rsidRDefault="001B0EE6" w:rsidP="001B0EE6">
      <w:pPr>
        <w:rPr>
          <w:rFonts w:ascii="Alegreya" w:eastAsia="Alegreya" w:hAnsi="Alegreya" w:cs="Alegreya"/>
        </w:rPr>
      </w:pPr>
      <w:r>
        <w:rPr>
          <w:rFonts w:ascii="Alegreya" w:eastAsia="Alegreya" w:hAnsi="Alegreya" w:cs="Alegreya"/>
        </w:rPr>
        <w:t>Date:</w:t>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r>
      <w:r>
        <w:rPr>
          <w:rFonts w:ascii="Alegreya" w:eastAsia="Alegreya" w:hAnsi="Alegreya" w:cs="Alegreya"/>
        </w:rPr>
        <w:tab/>
        <w:t>Date:</w:t>
      </w:r>
    </w:p>
    <w:p w14:paraId="7D15A2ED" w14:textId="77777777" w:rsidR="001B0EE6" w:rsidRDefault="001B0EE6" w:rsidP="001B0EE6">
      <w:pPr>
        <w:rPr>
          <w:rFonts w:ascii="Times New Roman" w:eastAsia="Times New Roman" w:hAnsi="Times New Roman" w:cs="Times New Roman"/>
          <w:sz w:val="24"/>
          <w:szCs w:val="24"/>
        </w:rPr>
      </w:pPr>
    </w:p>
    <w:p w14:paraId="4218577B" w14:textId="77777777" w:rsidR="001B0EE6" w:rsidRDefault="001B0EE6" w:rsidP="001B0EE6">
      <w:pPr>
        <w:ind w:left="1080" w:hanging="360"/>
        <w:rPr>
          <w:rFonts w:ascii="Alegreya" w:eastAsia="Alegreya" w:hAnsi="Alegreya" w:cs="Alegreya"/>
        </w:rPr>
      </w:pPr>
    </w:p>
    <w:p w14:paraId="3AE0ED6A" w14:textId="77777777" w:rsidR="004E5897" w:rsidRDefault="004E5897"/>
    <w:sectPr w:rsidR="004E58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legreya">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B81"/>
    <w:multiLevelType w:val="multilevel"/>
    <w:tmpl w:val="051414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547C61"/>
    <w:multiLevelType w:val="multilevel"/>
    <w:tmpl w:val="17C430CA"/>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pStyle w:val="Heading4"/>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09DA3426"/>
    <w:multiLevelType w:val="multilevel"/>
    <w:tmpl w:val="C5C22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A46B28"/>
    <w:multiLevelType w:val="multilevel"/>
    <w:tmpl w:val="C28027A0"/>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
    <w:nsid w:val="10680666"/>
    <w:multiLevelType w:val="multilevel"/>
    <w:tmpl w:val="E6E0B16C"/>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14E6786B"/>
    <w:multiLevelType w:val="multilevel"/>
    <w:tmpl w:val="4F1095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7E6B46"/>
    <w:multiLevelType w:val="multilevel"/>
    <w:tmpl w:val="AA76E99C"/>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1A985E82"/>
    <w:multiLevelType w:val="multilevel"/>
    <w:tmpl w:val="F79EFB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B6001C"/>
    <w:multiLevelType w:val="hybridMultilevel"/>
    <w:tmpl w:val="399683E6"/>
    <w:lvl w:ilvl="0" w:tplc="F1D07E6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A12FE"/>
    <w:multiLevelType w:val="multilevel"/>
    <w:tmpl w:val="773A6F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C1331AC"/>
    <w:multiLevelType w:val="multilevel"/>
    <w:tmpl w:val="90CA3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C5E077C"/>
    <w:multiLevelType w:val="multilevel"/>
    <w:tmpl w:val="B96CE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64D768E"/>
    <w:multiLevelType w:val="multilevel"/>
    <w:tmpl w:val="0584F9D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0651B05"/>
    <w:multiLevelType w:val="multilevel"/>
    <w:tmpl w:val="A4827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450684C"/>
    <w:multiLevelType w:val="multilevel"/>
    <w:tmpl w:val="DE3AE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61674BF"/>
    <w:multiLevelType w:val="multilevel"/>
    <w:tmpl w:val="1F4AC11C"/>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nsid w:val="4FD31823"/>
    <w:multiLevelType w:val="multilevel"/>
    <w:tmpl w:val="F9C80838"/>
    <w:lvl w:ilvl="0">
      <w:start w:val="1"/>
      <w:numFmt w:val="decimal"/>
      <w:lvlText w:val="%1."/>
      <w:lvlJc w:val="left"/>
      <w:pPr>
        <w:ind w:left="504" w:hanging="360"/>
      </w:pPr>
    </w:lvl>
    <w:lvl w:ilvl="1">
      <w:start w:val="1"/>
      <w:numFmt w:val="decimal"/>
      <w:lvlText w:val="%1.%2."/>
      <w:lvlJc w:val="left"/>
      <w:pPr>
        <w:ind w:left="936" w:hanging="432"/>
      </w:pPr>
    </w:lvl>
    <w:lvl w:ilvl="2">
      <w:start w:val="1"/>
      <w:numFmt w:val="decimal"/>
      <w:lvlText w:val="%1.%2.%3."/>
      <w:lvlJc w:val="left"/>
      <w:pPr>
        <w:ind w:left="1368" w:hanging="504"/>
      </w:pPr>
    </w:lvl>
    <w:lvl w:ilvl="3">
      <w:start w:val="1"/>
      <w:numFmt w:val="decimal"/>
      <w:lvlText w:val="%1.%2.%3.%4."/>
      <w:lvlJc w:val="left"/>
      <w:pPr>
        <w:ind w:left="1872" w:hanging="648"/>
      </w:pPr>
    </w:lvl>
    <w:lvl w:ilvl="4">
      <w:start w:val="1"/>
      <w:numFmt w:val="decimal"/>
      <w:lvlText w:val="%1.%2.%3.%4.%5."/>
      <w:lvlJc w:val="left"/>
      <w:pPr>
        <w:ind w:left="2376" w:hanging="792"/>
      </w:pPr>
    </w:lvl>
    <w:lvl w:ilvl="5">
      <w:start w:val="1"/>
      <w:numFmt w:val="decimal"/>
      <w:lvlText w:val="%1.%2.%3.%4.%5.%6."/>
      <w:lvlJc w:val="left"/>
      <w:pPr>
        <w:ind w:left="2880" w:hanging="936"/>
      </w:pPr>
    </w:lvl>
    <w:lvl w:ilvl="6">
      <w:start w:val="1"/>
      <w:numFmt w:val="decimal"/>
      <w:lvlText w:val="%1.%2.%3.%4.%5.%6.%7."/>
      <w:lvlJc w:val="left"/>
      <w:pPr>
        <w:ind w:left="3384" w:hanging="1080"/>
      </w:pPr>
    </w:lvl>
    <w:lvl w:ilvl="7">
      <w:start w:val="1"/>
      <w:numFmt w:val="decimal"/>
      <w:lvlText w:val="%1.%2.%3.%4.%5.%6.%7.%8."/>
      <w:lvlJc w:val="left"/>
      <w:pPr>
        <w:ind w:left="3888" w:hanging="1224"/>
      </w:pPr>
    </w:lvl>
    <w:lvl w:ilvl="8">
      <w:start w:val="1"/>
      <w:numFmt w:val="decimal"/>
      <w:lvlText w:val="%1.%2.%3.%4.%5.%6.%7.%8.%9."/>
      <w:lvlJc w:val="left"/>
      <w:pPr>
        <w:ind w:left="4464" w:hanging="1440"/>
      </w:pPr>
    </w:lvl>
  </w:abstractNum>
  <w:abstractNum w:abstractNumId="17">
    <w:nsid w:val="4FDE2DE2"/>
    <w:multiLevelType w:val="multilevel"/>
    <w:tmpl w:val="BCEC25A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52042E68"/>
    <w:multiLevelType w:val="multilevel"/>
    <w:tmpl w:val="31840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B150256"/>
    <w:multiLevelType w:val="multilevel"/>
    <w:tmpl w:val="89F058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4"/>
  </w:num>
  <w:num w:numId="3">
    <w:abstractNumId w:val="6"/>
  </w:num>
  <w:num w:numId="4">
    <w:abstractNumId w:val="6"/>
  </w:num>
  <w:num w:numId="5">
    <w:abstractNumId w:val="3"/>
  </w:num>
  <w:num w:numId="6">
    <w:abstractNumId w:val="7"/>
  </w:num>
  <w:num w:numId="7">
    <w:abstractNumId w:val="17"/>
  </w:num>
  <w:num w:numId="8">
    <w:abstractNumId w:val="0"/>
  </w:num>
  <w:num w:numId="9">
    <w:abstractNumId w:val="15"/>
  </w:num>
  <w:num w:numId="10">
    <w:abstractNumId w:val="1"/>
  </w:num>
  <w:num w:numId="11">
    <w:abstractNumId w:val="18"/>
  </w:num>
  <w:num w:numId="12">
    <w:abstractNumId w:val="16"/>
  </w:num>
  <w:num w:numId="13">
    <w:abstractNumId w:val="9"/>
  </w:num>
  <w:num w:numId="14">
    <w:abstractNumId w:val="5"/>
  </w:num>
  <w:num w:numId="15">
    <w:abstractNumId w:val="12"/>
  </w:num>
  <w:num w:numId="16">
    <w:abstractNumId w:val="10"/>
  </w:num>
  <w:num w:numId="17">
    <w:abstractNumId w:val="14"/>
  </w:num>
  <w:num w:numId="18">
    <w:abstractNumId w:val="13"/>
  </w:num>
  <w:num w:numId="19">
    <w:abstractNumId w:val="11"/>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E6"/>
    <w:rsid w:val="00137378"/>
    <w:rsid w:val="001B0EE6"/>
    <w:rsid w:val="0036438A"/>
    <w:rsid w:val="0044621E"/>
    <w:rsid w:val="004E5897"/>
    <w:rsid w:val="005631B3"/>
    <w:rsid w:val="00563255"/>
    <w:rsid w:val="005D0CAF"/>
    <w:rsid w:val="006C209D"/>
    <w:rsid w:val="007A7BA6"/>
    <w:rsid w:val="007D6FE9"/>
    <w:rsid w:val="00867D1A"/>
    <w:rsid w:val="00925E7E"/>
    <w:rsid w:val="009A13CC"/>
    <w:rsid w:val="00A1403E"/>
    <w:rsid w:val="00B45BB4"/>
    <w:rsid w:val="00C42D65"/>
    <w:rsid w:val="00D01A97"/>
    <w:rsid w:val="00D3371B"/>
    <w:rsid w:val="00D36BE4"/>
    <w:rsid w:val="00D935DB"/>
    <w:rsid w:val="00DC4B9A"/>
    <w:rsid w:val="00ED6FE9"/>
    <w:rsid w:val="00F56A2C"/>
    <w:rsid w:val="00F613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45DB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B0EE6"/>
    <w:pPr>
      <w:spacing w:line="276" w:lineRule="auto"/>
    </w:pPr>
    <w:rPr>
      <w:rFonts w:ascii="Arial" w:eastAsia="Arial" w:hAnsi="Arial" w:cs="Arial"/>
      <w:sz w:val="22"/>
      <w:szCs w:val="22"/>
      <w:lang w:val="nl"/>
    </w:rPr>
  </w:style>
  <w:style w:type="paragraph" w:styleId="Heading1">
    <w:name w:val="heading 1"/>
    <w:basedOn w:val="Normal"/>
    <w:next w:val="Normal"/>
    <w:link w:val="Heading1Char"/>
    <w:autoRedefine/>
    <w:uiPriority w:val="9"/>
    <w:qFormat/>
    <w:rsid w:val="007D6FE9"/>
    <w:pPr>
      <w:keepNext/>
      <w:keepLines/>
      <w:spacing w:before="240"/>
      <w:outlineLvl w:val="0"/>
    </w:pPr>
    <w:rPr>
      <w:rFonts w:eastAsiaTheme="majorEastAsia" w:cstheme="majorBidi"/>
      <w:b/>
      <w:color w:val="000000" w:themeColor="text1"/>
      <w:szCs w:val="32"/>
      <w:lang w:val="en-GB"/>
    </w:rPr>
  </w:style>
  <w:style w:type="paragraph" w:styleId="Heading2">
    <w:name w:val="heading 2"/>
    <w:basedOn w:val="Normal"/>
    <w:next w:val="Normal"/>
    <w:link w:val="Heading2Char"/>
    <w:autoRedefine/>
    <w:uiPriority w:val="9"/>
    <w:unhideWhenUsed/>
    <w:qFormat/>
    <w:rsid w:val="00D36BE4"/>
    <w:pPr>
      <w:keepNext/>
      <w:keepLines/>
      <w:numPr>
        <w:ilvl w:val="1"/>
        <w:numId w:val="15"/>
      </w:numPr>
      <w:spacing w:before="40"/>
      <w:ind w:left="792" w:hanging="432"/>
      <w:outlineLvl w:val="1"/>
    </w:pPr>
    <w:rPr>
      <w:rFonts w:eastAsiaTheme="majorEastAsia" w:cstheme="majorBidi"/>
      <w:b/>
      <w:color w:val="000000" w:themeColor="text1"/>
    </w:rPr>
  </w:style>
  <w:style w:type="paragraph" w:styleId="Heading3">
    <w:name w:val="heading 3"/>
    <w:basedOn w:val="Normal"/>
    <w:next w:val="Normal"/>
    <w:link w:val="Heading3Char"/>
    <w:uiPriority w:val="9"/>
    <w:unhideWhenUsed/>
    <w:qFormat/>
    <w:rsid w:val="006C209D"/>
    <w:pPr>
      <w:keepNext/>
      <w:keepLines/>
      <w:numPr>
        <w:ilvl w:val="2"/>
        <w:numId w:val="13"/>
      </w:numPr>
      <w:spacing w:line="360" w:lineRule="auto"/>
      <w:ind w:left="1368" w:hanging="504"/>
      <w:contextualSpacing/>
      <w:outlineLvl w:val="2"/>
    </w:pPr>
    <w:rPr>
      <w:rFonts w:eastAsiaTheme="majorEastAsia" w:cstheme="majorBidi"/>
      <w:b/>
      <w:smallCaps/>
      <w:color w:val="000000" w:themeColor="text1"/>
    </w:rPr>
  </w:style>
  <w:style w:type="paragraph" w:styleId="Heading4">
    <w:name w:val="heading 4"/>
    <w:basedOn w:val="Normal"/>
    <w:next w:val="Normal"/>
    <w:link w:val="Heading4Char"/>
    <w:autoRedefine/>
    <w:uiPriority w:val="9"/>
    <w:unhideWhenUsed/>
    <w:qFormat/>
    <w:rsid w:val="00F56A2C"/>
    <w:pPr>
      <w:keepNext/>
      <w:keepLines/>
      <w:numPr>
        <w:ilvl w:val="3"/>
        <w:numId w:val="10"/>
      </w:numPr>
      <w:spacing w:before="40"/>
      <w:outlineLvl w:val="3"/>
    </w:pPr>
    <w:rPr>
      <w:rFonts w:eastAsiaTheme="majorEastAsia"/>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FE9"/>
    <w:rPr>
      <w:rFonts w:eastAsiaTheme="majorEastAsia" w:cstheme="majorBidi"/>
      <w:b/>
      <w:color w:val="000000" w:themeColor="text1"/>
      <w:szCs w:val="32"/>
      <w:lang w:val="en-GB"/>
    </w:rPr>
  </w:style>
  <w:style w:type="paragraph" w:styleId="TOC1">
    <w:name w:val="toc 1"/>
    <w:basedOn w:val="Normal"/>
    <w:next w:val="Normal"/>
    <w:autoRedefine/>
    <w:uiPriority w:val="39"/>
    <w:unhideWhenUsed/>
    <w:rsid w:val="00A1403E"/>
    <w:pPr>
      <w:spacing w:before="120"/>
    </w:pPr>
    <w:rPr>
      <w:b/>
    </w:rPr>
  </w:style>
  <w:style w:type="paragraph" w:styleId="TOC2">
    <w:name w:val="toc 2"/>
    <w:basedOn w:val="Normal"/>
    <w:next w:val="Normal"/>
    <w:autoRedefine/>
    <w:uiPriority w:val="39"/>
    <w:unhideWhenUsed/>
    <w:rsid w:val="00A1403E"/>
    <w:pPr>
      <w:ind w:left="240"/>
    </w:pPr>
    <w:rPr>
      <w:b/>
    </w:rPr>
  </w:style>
  <w:style w:type="paragraph" w:styleId="TOC3">
    <w:name w:val="toc 3"/>
    <w:basedOn w:val="Normal"/>
    <w:next w:val="Normal"/>
    <w:autoRedefine/>
    <w:uiPriority w:val="39"/>
    <w:unhideWhenUsed/>
    <w:rsid w:val="00A1403E"/>
    <w:pPr>
      <w:ind w:left="480"/>
    </w:pPr>
  </w:style>
  <w:style w:type="paragraph" w:styleId="TOC4">
    <w:name w:val="toc 4"/>
    <w:basedOn w:val="Normal"/>
    <w:next w:val="Normal"/>
    <w:autoRedefine/>
    <w:uiPriority w:val="39"/>
    <w:semiHidden/>
    <w:unhideWhenUsed/>
    <w:rsid w:val="00A1403E"/>
    <w:pPr>
      <w:ind w:left="720"/>
    </w:pPr>
    <w:rPr>
      <w:sz w:val="20"/>
      <w:szCs w:val="20"/>
    </w:rPr>
  </w:style>
  <w:style w:type="paragraph" w:styleId="TOC5">
    <w:name w:val="toc 5"/>
    <w:basedOn w:val="Normal"/>
    <w:next w:val="Normal"/>
    <w:autoRedefine/>
    <w:uiPriority w:val="39"/>
    <w:semiHidden/>
    <w:unhideWhenUsed/>
    <w:rsid w:val="00A1403E"/>
    <w:pPr>
      <w:ind w:left="960"/>
    </w:pPr>
    <w:rPr>
      <w:sz w:val="20"/>
      <w:szCs w:val="20"/>
    </w:rPr>
  </w:style>
  <w:style w:type="paragraph" w:styleId="TOC6">
    <w:name w:val="toc 6"/>
    <w:basedOn w:val="Normal"/>
    <w:next w:val="Normal"/>
    <w:autoRedefine/>
    <w:uiPriority w:val="39"/>
    <w:semiHidden/>
    <w:unhideWhenUsed/>
    <w:rsid w:val="00A1403E"/>
    <w:pPr>
      <w:ind w:left="1200"/>
    </w:pPr>
    <w:rPr>
      <w:sz w:val="20"/>
      <w:szCs w:val="20"/>
    </w:rPr>
  </w:style>
  <w:style w:type="paragraph" w:styleId="TOC7">
    <w:name w:val="toc 7"/>
    <w:basedOn w:val="Normal"/>
    <w:next w:val="Normal"/>
    <w:autoRedefine/>
    <w:uiPriority w:val="39"/>
    <w:semiHidden/>
    <w:unhideWhenUsed/>
    <w:rsid w:val="00A1403E"/>
    <w:pPr>
      <w:ind w:left="1440"/>
    </w:pPr>
    <w:rPr>
      <w:sz w:val="20"/>
      <w:szCs w:val="20"/>
    </w:rPr>
  </w:style>
  <w:style w:type="paragraph" w:styleId="TOC8">
    <w:name w:val="toc 8"/>
    <w:basedOn w:val="Normal"/>
    <w:next w:val="Normal"/>
    <w:autoRedefine/>
    <w:uiPriority w:val="39"/>
    <w:semiHidden/>
    <w:unhideWhenUsed/>
    <w:rsid w:val="00A1403E"/>
    <w:pPr>
      <w:ind w:left="1680"/>
    </w:pPr>
    <w:rPr>
      <w:sz w:val="20"/>
      <w:szCs w:val="20"/>
    </w:rPr>
  </w:style>
  <w:style w:type="paragraph" w:styleId="TOC9">
    <w:name w:val="toc 9"/>
    <w:basedOn w:val="Normal"/>
    <w:next w:val="Normal"/>
    <w:autoRedefine/>
    <w:uiPriority w:val="39"/>
    <w:semiHidden/>
    <w:unhideWhenUsed/>
    <w:rsid w:val="00A1403E"/>
    <w:pPr>
      <w:ind w:left="1920"/>
    </w:pPr>
    <w:rPr>
      <w:sz w:val="20"/>
      <w:szCs w:val="20"/>
    </w:rPr>
  </w:style>
  <w:style w:type="character" w:customStyle="1" w:styleId="Heading4Char">
    <w:name w:val="Heading 4 Char"/>
    <w:basedOn w:val="DefaultParagraphFont"/>
    <w:link w:val="Heading4"/>
    <w:uiPriority w:val="9"/>
    <w:rsid w:val="00F56A2C"/>
    <w:rPr>
      <w:rFonts w:eastAsiaTheme="majorEastAsia"/>
      <w:b/>
      <w:iCs/>
      <w:color w:val="000000" w:themeColor="text1"/>
    </w:rPr>
  </w:style>
  <w:style w:type="character" w:customStyle="1" w:styleId="Heading3Char">
    <w:name w:val="Heading 3 Char"/>
    <w:basedOn w:val="DefaultParagraphFont"/>
    <w:link w:val="Heading3"/>
    <w:uiPriority w:val="9"/>
    <w:rsid w:val="006C209D"/>
    <w:rPr>
      <w:rFonts w:eastAsiaTheme="majorEastAsia" w:cstheme="majorBidi"/>
      <w:b/>
      <w:smallCaps/>
      <w:color w:val="000000" w:themeColor="text1"/>
      <w:sz w:val="22"/>
    </w:rPr>
  </w:style>
  <w:style w:type="character" w:customStyle="1" w:styleId="Heading2Char">
    <w:name w:val="Heading 2 Char"/>
    <w:basedOn w:val="DefaultParagraphFont"/>
    <w:link w:val="Heading2"/>
    <w:uiPriority w:val="9"/>
    <w:rsid w:val="00D36BE4"/>
    <w:rPr>
      <w:rFonts w:eastAsiaTheme="majorEastAsia" w:cstheme="majorBidi"/>
      <w:b/>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5663</Characters>
  <Application>Microsoft Macintosh Word</Application>
  <DocSecurity>0</DocSecurity>
  <Lines>47</Lines>
  <Paragraphs>13</Paragraphs>
  <ScaleCrop>false</ScaleCrop>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2020-08-28T17:36:00Z</dcterms:created>
  <dcterms:modified xsi:type="dcterms:W3CDTF">2020-09-08T18:05:00Z</dcterms:modified>
</cp:coreProperties>
</file>