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EC64" w14:textId="7A9EC7BE" w:rsidR="00C14EF5" w:rsidRDefault="00C14EF5" w:rsidP="00C84883">
      <w:r>
        <w:t xml:space="preserve">Example of a page </w:t>
      </w:r>
      <w:r w:rsidR="009D33B0">
        <w:t>from</w:t>
      </w:r>
      <w:r>
        <w:t xml:space="preserve"> the </w:t>
      </w:r>
      <w:r w:rsidR="00F86A26">
        <w:t>gel’s</w:t>
      </w:r>
      <w:r>
        <w:t xml:space="preserve"> cookbook</w:t>
      </w:r>
      <w:r w:rsidR="009D33B0">
        <w:t>, indicating</w:t>
      </w:r>
      <w:r>
        <w:t xml:space="preserve"> why we need certain kind</w:t>
      </w:r>
      <w:r w:rsidR="009D33B0">
        <w:t>s</w:t>
      </w:r>
      <w:r>
        <w:t xml:space="preserve"> of information. </w:t>
      </w:r>
    </w:p>
    <w:p w14:paraId="0261862F" w14:textId="77777777" w:rsidR="00C84883" w:rsidRPr="00C14114" w:rsidRDefault="00C84883" w:rsidP="00C84883">
      <w:pPr>
        <w:pStyle w:val="Heading1"/>
      </w:pPr>
      <w:r w:rsidRPr="00C14114">
        <w:t>AGAR</w:t>
      </w:r>
    </w:p>
    <w:p w14:paraId="726561FB" w14:textId="77777777" w:rsidR="00C84883" w:rsidRDefault="00C84883" w:rsidP="00C84883">
      <w:pPr>
        <w:pStyle w:val="Heading2"/>
      </w:pPr>
      <w:r>
        <w:t>Definition</w:t>
      </w:r>
      <w:r w:rsidR="00C14EF5">
        <w:t xml:space="preserve"> </w:t>
      </w:r>
    </w:p>
    <w:p w14:paraId="366CE122" w14:textId="1B643436" w:rsidR="007A0A31" w:rsidRDefault="007A0A31" w:rsidP="007A0A31">
      <w:pPr>
        <w:rPr>
          <w:rStyle w:val="Strong"/>
          <w:b w:val="0"/>
        </w:rPr>
      </w:pPr>
      <w:r w:rsidRPr="007A0A31">
        <w:rPr>
          <w:rStyle w:val="Strong"/>
          <w:b w:val="0"/>
          <w:color w:val="000000" w:themeColor="text1"/>
        </w:rPr>
        <w:t xml:space="preserve">Another polymeric gel that has been </w:t>
      </w:r>
      <w:r w:rsidR="007E284B">
        <w:rPr>
          <w:rStyle w:val="Strong"/>
          <w:b w:val="0"/>
          <w:color w:val="000000" w:themeColor="text1"/>
        </w:rPr>
        <w:t>used to</w:t>
      </w:r>
      <w:r w:rsidRPr="007A0A31">
        <w:rPr>
          <w:rStyle w:val="Strong"/>
          <w:b w:val="0"/>
          <w:color w:val="000000" w:themeColor="text1"/>
        </w:rPr>
        <w:t xml:space="preserve"> clean paintings is </w:t>
      </w:r>
      <w:r w:rsidR="009D33B0">
        <w:rPr>
          <w:rStyle w:val="Strong"/>
          <w:b w:val="0"/>
          <w:color w:val="000000" w:themeColor="text1"/>
        </w:rPr>
        <w:t>a</w:t>
      </w:r>
      <w:r w:rsidRPr="007A0A31">
        <w:rPr>
          <w:rStyle w:val="Strong"/>
          <w:b w:val="0"/>
          <w:color w:val="000000" w:themeColor="text1"/>
        </w:rPr>
        <w:t xml:space="preserve">gar. </w:t>
      </w:r>
      <w:r w:rsidR="009D33B0">
        <w:rPr>
          <w:rStyle w:val="Strong"/>
          <w:b w:val="0"/>
          <w:color w:val="000000" w:themeColor="text1"/>
        </w:rPr>
        <w:t>Richard Wolbers</w:t>
      </w:r>
      <w:r w:rsidRPr="007A0A31">
        <w:rPr>
          <w:rStyle w:val="Strong"/>
          <w:b w:val="0"/>
          <w:color w:val="000000" w:themeColor="text1"/>
        </w:rPr>
        <w:t xml:space="preserve"> introduced </w:t>
      </w:r>
      <w:r w:rsidR="009D33B0">
        <w:rPr>
          <w:rStyle w:val="Strong"/>
          <w:b w:val="0"/>
          <w:color w:val="000000" w:themeColor="text1"/>
        </w:rPr>
        <w:t xml:space="preserve">agar to the field of </w:t>
      </w:r>
      <w:r w:rsidRPr="007A0A31">
        <w:rPr>
          <w:rStyle w:val="Strong"/>
          <w:b w:val="0"/>
          <w:color w:val="000000" w:themeColor="text1"/>
        </w:rPr>
        <w:t xml:space="preserve">art </w:t>
      </w:r>
      <w:r w:rsidR="007E284B">
        <w:rPr>
          <w:rStyle w:val="Strong"/>
          <w:b w:val="0"/>
          <w:color w:val="000000" w:themeColor="text1"/>
        </w:rPr>
        <w:t>conservation through</w:t>
      </w:r>
      <w:r w:rsidRPr="007A0A31">
        <w:rPr>
          <w:rStyle w:val="Strong"/>
          <w:b w:val="0"/>
          <w:color w:val="000000" w:themeColor="text1"/>
        </w:rPr>
        <w:t xml:space="preserve"> one of his workshops</w:t>
      </w:r>
      <w:r w:rsidR="009D33B0">
        <w:rPr>
          <w:rStyle w:val="Strong"/>
          <w:b w:val="0"/>
          <w:color w:val="000000" w:themeColor="text1"/>
        </w:rPr>
        <w:t xml:space="preserve"> in 2003</w:t>
      </w:r>
      <w:r w:rsidR="007E284B">
        <w:rPr>
          <w:rStyle w:val="Strong"/>
          <w:b w:val="0"/>
          <w:color w:val="000000" w:themeColor="text1"/>
        </w:rPr>
        <w:t>,</w:t>
      </w:r>
      <w:r w:rsidRPr="007A0A31">
        <w:rPr>
          <w:rStyle w:val="Strong"/>
          <w:b w:val="0"/>
          <w:color w:val="000000" w:themeColor="text1"/>
        </w:rPr>
        <w:t xml:space="preserve"> and </w:t>
      </w:r>
      <w:r w:rsidR="007E284B">
        <w:rPr>
          <w:rStyle w:val="Strong"/>
          <w:b w:val="0"/>
          <w:color w:val="000000" w:themeColor="text1"/>
        </w:rPr>
        <w:t>his</w:t>
      </w:r>
      <w:r w:rsidRPr="007A0A31">
        <w:rPr>
          <w:rStyle w:val="Strong"/>
          <w:b w:val="0"/>
          <w:color w:val="000000" w:themeColor="text1"/>
        </w:rPr>
        <w:t xml:space="preserve"> research was </w:t>
      </w:r>
      <w:r w:rsidR="009D33B0">
        <w:rPr>
          <w:rStyle w:val="Strong"/>
          <w:b w:val="0"/>
          <w:color w:val="000000" w:themeColor="text1"/>
        </w:rPr>
        <w:t>then corroborated</w:t>
      </w:r>
      <w:r w:rsidRPr="007A0A31">
        <w:rPr>
          <w:rStyle w:val="Strong"/>
          <w:b w:val="0"/>
          <w:color w:val="000000" w:themeColor="text1"/>
        </w:rPr>
        <w:t xml:space="preserve"> by Paolo Cremonesi and his team with the</w:t>
      </w:r>
      <w:r w:rsidR="009D33B0">
        <w:rPr>
          <w:rStyle w:val="Strong"/>
          <w:b w:val="0"/>
          <w:color w:val="000000" w:themeColor="text1"/>
        </w:rPr>
        <w:t>ir</w:t>
      </w:r>
      <w:r w:rsidRPr="007A0A31">
        <w:rPr>
          <w:rStyle w:val="Strong"/>
          <w:b w:val="0"/>
          <w:color w:val="000000" w:themeColor="text1"/>
        </w:rPr>
        <w:t xml:space="preserve"> </w:t>
      </w:r>
      <w:proofErr w:type="spellStart"/>
      <w:r w:rsidRPr="007A0A31">
        <w:rPr>
          <w:rStyle w:val="Strong"/>
          <w:b w:val="0"/>
          <w:color w:val="000000" w:themeColor="text1"/>
        </w:rPr>
        <w:t>Cesmar</w:t>
      </w:r>
      <w:proofErr w:type="spellEnd"/>
      <w:r w:rsidRPr="007A0A31">
        <w:rPr>
          <w:rStyle w:val="Strong"/>
          <w:b w:val="0"/>
          <w:color w:val="000000" w:themeColor="text1"/>
        </w:rPr>
        <w:t xml:space="preserve"> 7</w:t>
      </w:r>
      <w:r w:rsidR="009D33B0">
        <w:rPr>
          <w:rStyle w:val="Strong"/>
          <w:b w:val="0"/>
          <w:color w:val="000000" w:themeColor="text1"/>
        </w:rPr>
        <w:t xml:space="preserve"> project</w:t>
      </w:r>
      <w:r w:rsidRPr="007A0A31">
        <w:rPr>
          <w:rStyle w:val="FootnoteReference"/>
          <w:b/>
          <w:bCs/>
          <w:color w:val="000000" w:themeColor="text1"/>
        </w:rPr>
        <w:footnoteReference w:id="1"/>
      </w:r>
      <w:r w:rsidRPr="007A0A31">
        <w:rPr>
          <w:rStyle w:val="Strong"/>
          <w:b w:val="0"/>
          <w:color w:val="000000" w:themeColor="text1"/>
        </w:rPr>
        <w:t>.</w:t>
      </w:r>
      <w:r w:rsidR="009D33B0">
        <w:rPr>
          <w:rStyle w:val="Strong"/>
          <w:b w:val="0"/>
          <w:color w:val="000000" w:themeColor="text1"/>
        </w:rPr>
        <w:t xml:space="preserve"> Subsequent</w:t>
      </w:r>
      <w:r w:rsidRPr="007A0A31">
        <w:rPr>
          <w:rStyle w:val="Strong"/>
          <w:b w:val="0"/>
          <w:color w:val="000000" w:themeColor="text1"/>
        </w:rPr>
        <w:t xml:space="preserve"> literature highlights the </w:t>
      </w:r>
      <w:r w:rsidR="00273E8A">
        <w:rPr>
          <w:rStyle w:val="Strong"/>
          <w:b w:val="0"/>
          <w:color w:val="000000" w:themeColor="text1"/>
        </w:rPr>
        <w:t xml:space="preserve">easy </w:t>
      </w:r>
      <w:r w:rsidRPr="007A0A31">
        <w:rPr>
          <w:rStyle w:val="Strong"/>
          <w:b w:val="0"/>
          <w:color w:val="000000" w:themeColor="text1"/>
        </w:rPr>
        <w:t>application, superb efficacy</w:t>
      </w:r>
      <w:r w:rsidR="009D33B0">
        <w:rPr>
          <w:rStyle w:val="Strong"/>
          <w:b w:val="0"/>
          <w:color w:val="000000" w:themeColor="text1"/>
        </w:rPr>
        <w:t>,</w:t>
      </w:r>
      <w:r w:rsidRPr="007A0A31">
        <w:rPr>
          <w:rStyle w:val="Strong"/>
          <w:b w:val="0"/>
          <w:color w:val="000000" w:themeColor="text1"/>
        </w:rPr>
        <w:t xml:space="preserve"> and non-toxicity of this polysaccharide gel. In the last decade, agar ha</w:t>
      </w:r>
      <w:r w:rsidR="009D33B0">
        <w:rPr>
          <w:rStyle w:val="Strong"/>
          <w:b w:val="0"/>
          <w:color w:val="000000" w:themeColor="text1"/>
        </w:rPr>
        <w:t>s</w:t>
      </w:r>
      <w:r w:rsidRPr="007A0A31">
        <w:rPr>
          <w:rStyle w:val="Strong"/>
          <w:b w:val="0"/>
          <w:color w:val="000000" w:themeColor="text1"/>
        </w:rPr>
        <w:t xml:space="preserve"> been used extensively </w:t>
      </w:r>
      <w:r w:rsidR="009D33B0">
        <w:rPr>
          <w:rStyle w:val="Strong"/>
          <w:b w:val="0"/>
          <w:color w:val="000000" w:themeColor="text1"/>
        </w:rPr>
        <w:t>to</w:t>
      </w:r>
      <w:r w:rsidRPr="007A0A31">
        <w:rPr>
          <w:rStyle w:val="Strong"/>
          <w:b w:val="0"/>
          <w:color w:val="000000" w:themeColor="text1"/>
        </w:rPr>
        <w:t xml:space="preserve"> treat</w:t>
      </w:r>
      <w:r w:rsidR="009D33B0">
        <w:rPr>
          <w:rStyle w:val="Strong"/>
          <w:b w:val="0"/>
          <w:color w:val="000000" w:themeColor="text1"/>
        </w:rPr>
        <w:t xml:space="preserve"> </w:t>
      </w:r>
      <w:r w:rsidRPr="007A0A31">
        <w:rPr>
          <w:rStyle w:val="Strong"/>
          <w:b w:val="0"/>
          <w:color w:val="000000" w:themeColor="text1"/>
        </w:rPr>
        <w:t xml:space="preserve">artworks of varying </w:t>
      </w:r>
      <w:r w:rsidR="009D33B0">
        <w:rPr>
          <w:rStyle w:val="Strong"/>
          <w:b w:val="0"/>
          <w:color w:val="000000" w:themeColor="text1"/>
        </w:rPr>
        <w:t>kinds</w:t>
      </w:r>
      <w:r w:rsidRPr="007A0A31">
        <w:rPr>
          <w:rStyle w:val="Strong"/>
          <w:b w:val="0"/>
          <w:color w:val="000000" w:themeColor="text1"/>
        </w:rPr>
        <w:t xml:space="preserve">. </w:t>
      </w:r>
      <w:r w:rsidRPr="007A0A31">
        <w:rPr>
          <w:rStyle w:val="Strong"/>
          <w:b w:val="0"/>
        </w:rPr>
        <w:t xml:space="preserve">The structure, properties and gelling mechanism of agar have been </w:t>
      </w:r>
      <w:r w:rsidR="009D33B0">
        <w:rPr>
          <w:rStyle w:val="Strong"/>
          <w:b w:val="0"/>
        </w:rPr>
        <w:t>thoroughly</w:t>
      </w:r>
      <w:r w:rsidRPr="007A0A31">
        <w:rPr>
          <w:rStyle w:val="Strong"/>
          <w:b w:val="0"/>
        </w:rPr>
        <w:t xml:space="preserve"> described in </w:t>
      </w:r>
      <w:r w:rsidR="009D33B0">
        <w:rPr>
          <w:rStyle w:val="Strong"/>
          <w:b w:val="0"/>
        </w:rPr>
        <w:t xml:space="preserve">many </w:t>
      </w:r>
      <w:r w:rsidRPr="007A0A31">
        <w:rPr>
          <w:rStyle w:val="Strong"/>
          <w:b w:val="0"/>
        </w:rPr>
        <w:t>articles and books</w:t>
      </w:r>
      <w:r w:rsidRPr="007A0A31">
        <w:rPr>
          <w:rStyle w:val="FootnoteReference"/>
          <w:b/>
          <w:bCs/>
        </w:rPr>
        <w:footnoteReference w:id="2"/>
      </w:r>
      <w:r w:rsidRPr="007A0A31">
        <w:rPr>
          <w:rStyle w:val="Strong"/>
          <w:b w:val="0"/>
        </w:rPr>
        <w:t xml:space="preserve">, </w:t>
      </w:r>
      <w:r w:rsidR="009D33B0">
        <w:rPr>
          <w:rStyle w:val="Strong"/>
          <w:b w:val="0"/>
        </w:rPr>
        <w:t>so</w:t>
      </w:r>
      <w:r w:rsidRPr="007A0A31">
        <w:rPr>
          <w:rStyle w:val="Strong"/>
          <w:b w:val="0"/>
        </w:rPr>
        <w:t xml:space="preserve"> we will analyze and describe </w:t>
      </w:r>
      <w:r w:rsidR="009D33B0">
        <w:rPr>
          <w:rStyle w:val="Strong"/>
          <w:b w:val="0"/>
        </w:rPr>
        <w:t>them</w:t>
      </w:r>
      <w:r w:rsidRPr="007A0A31">
        <w:rPr>
          <w:rStyle w:val="Strong"/>
          <w:b w:val="0"/>
        </w:rPr>
        <w:t xml:space="preserve"> very briefly</w:t>
      </w:r>
      <w:r w:rsidR="00875F0E">
        <w:rPr>
          <w:rStyle w:val="Strong"/>
          <w:b w:val="0"/>
        </w:rPr>
        <w:t xml:space="preserve"> here</w:t>
      </w:r>
      <w:r w:rsidRPr="007A0A31">
        <w:rPr>
          <w:rStyle w:val="Strong"/>
          <w:b w:val="0"/>
        </w:rPr>
        <w:t xml:space="preserve">. </w:t>
      </w:r>
    </w:p>
    <w:p w14:paraId="3A258444" w14:textId="77777777" w:rsidR="00385F78" w:rsidRPr="007A0A31" w:rsidRDefault="00385F78" w:rsidP="007A0A31">
      <w:pPr>
        <w:rPr>
          <w:rStyle w:val="Strong"/>
          <w:b w:val="0"/>
        </w:rPr>
      </w:pPr>
    </w:p>
    <w:p w14:paraId="0A05A501" w14:textId="7653043E" w:rsidR="007A0A31" w:rsidRDefault="007A0A31" w:rsidP="007A0A31">
      <w:pPr>
        <w:rPr>
          <w:rStyle w:val="Strong"/>
        </w:rPr>
      </w:pPr>
      <w:r w:rsidRPr="007A0A31">
        <w:rPr>
          <w:rStyle w:val="Strong"/>
          <w:color w:val="000000" w:themeColor="text1"/>
        </w:rPr>
        <w:t>Definition:</w:t>
      </w:r>
      <w:r w:rsidRPr="00FD3812">
        <w:rPr>
          <w:rStyle w:val="Strong"/>
          <w:color w:val="000000" w:themeColor="text1"/>
        </w:rPr>
        <w:t xml:space="preserve"> </w:t>
      </w:r>
      <w:r w:rsidRPr="00FD3812">
        <w:t xml:space="preserve">Agar or agar-agar gel is </w:t>
      </w:r>
      <w:r w:rsidR="009D33B0">
        <w:t xml:space="preserve">a </w:t>
      </w:r>
      <w:r w:rsidRPr="00FD3812">
        <w:t xml:space="preserve">physical gel composed </w:t>
      </w:r>
      <w:r w:rsidR="00227E41">
        <w:t>of</w:t>
      </w:r>
      <w:r w:rsidRPr="00FD3812">
        <w:t xml:space="preserve"> biopolymers</w:t>
      </w:r>
      <w:r w:rsidR="00227E41">
        <w:t>.</w:t>
      </w:r>
      <w:r w:rsidRPr="00FD3812">
        <w:t xml:space="preserve"> </w:t>
      </w:r>
      <w:r w:rsidR="00227E41">
        <w:t>It is</w:t>
      </w:r>
      <w:r w:rsidRPr="00FD3812">
        <w:t xml:space="preserve"> easily soluble in hot water, stable in alkaline and acidic conditions, and </w:t>
      </w:r>
      <w:r w:rsidR="00227E41">
        <w:t xml:space="preserve">when not mixed with </w:t>
      </w:r>
      <w:r w:rsidRPr="00FD3812">
        <w:t xml:space="preserve">other </w:t>
      </w:r>
      <w:r w:rsidR="00227E41">
        <w:t>substances</w:t>
      </w:r>
      <w:r w:rsidRPr="00FD3812">
        <w:t xml:space="preserve"> </w:t>
      </w:r>
      <w:r w:rsidR="00227E41">
        <w:t xml:space="preserve">it </w:t>
      </w:r>
      <w:r w:rsidRPr="00FD3812">
        <w:t>is a stable, non-toxic and environmentally friendly material</w:t>
      </w:r>
      <w:r w:rsidRPr="00FD3812">
        <w:rPr>
          <w:rStyle w:val="FootnoteReference"/>
        </w:rPr>
        <w:footnoteReference w:id="3"/>
      </w:r>
      <w:r w:rsidRPr="00FD3812">
        <w:t>.</w:t>
      </w:r>
      <w:r w:rsidRPr="00FD3812">
        <w:rPr>
          <w:rStyle w:val="Strong"/>
        </w:rPr>
        <w:t xml:space="preserve"> </w:t>
      </w:r>
    </w:p>
    <w:p w14:paraId="0FD805F9" w14:textId="77777777" w:rsidR="00AF5E9F" w:rsidRPr="00FD3812" w:rsidRDefault="00AF5E9F" w:rsidP="007A0A31">
      <w:pPr>
        <w:rPr>
          <w:rStyle w:val="Strong"/>
          <w:color w:val="000000" w:themeColor="text1"/>
        </w:rPr>
      </w:pPr>
    </w:p>
    <w:p w14:paraId="1597CE10" w14:textId="4EA79690" w:rsidR="007A0A31" w:rsidRDefault="007A0A31" w:rsidP="00AF5E9F">
      <w:r w:rsidRPr="00AF5E9F">
        <w:rPr>
          <w:b/>
          <w:noProof/>
        </w:rPr>
        <mc:AlternateContent>
          <mc:Choice Requires="wps">
            <w:drawing>
              <wp:anchor distT="0" distB="0" distL="114300" distR="114300" simplePos="0" relativeHeight="251659264" behindDoc="0" locked="0" layoutInCell="1" allowOverlap="1" wp14:anchorId="1D2DFD94" wp14:editId="0865E140">
                <wp:simplePos x="0" y="0"/>
                <wp:positionH relativeFrom="column">
                  <wp:posOffset>4053840</wp:posOffset>
                </wp:positionH>
                <wp:positionV relativeFrom="paragraph">
                  <wp:posOffset>68580</wp:posOffset>
                </wp:positionV>
                <wp:extent cx="2049780" cy="896620"/>
                <wp:effectExtent l="0" t="0" r="0" b="5080"/>
                <wp:wrapTight wrapText="bothSides">
                  <wp:wrapPolygon edited="0">
                    <wp:start x="0" y="0"/>
                    <wp:lineTo x="0" y="21416"/>
                    <wp:lineTo x="21413" y="21416"/>
                    <wp:lineTo x="21413" y="0"/>
                    <wp:lineTo x="0" y="0"/>
                  </wp:wrapPolygon>
                </wp:wrapTight>
                <wp:docPr id="117" name="Caixa de Texto 117"/>
                <wp:cNvGraphicFramePr/>
                <a:graphic xmlns:a="http://schemas.openxmlformats.org/drawingml/2006/main">
                  <a:graphicData uri="http://schemas.microsoft.com/office/word/2010/wordprocessingShape">
                    <wps:wsp>
                      <wps:cNvSpPr txBox="1"/>
                      <wps:spPr>
                        <a:xfrm>
                          <a:off x="0" y="0"/>
                          <a:ext cx="2049780" cy="896620"/>
                        </a:xfrm>
                        <a:prstGeom prst="rect">
                          <a:avLst/>
                        </a:prstGeom>
                        <a:solidFill>
                          <a:prstClr val="white"/>
                        </a:solidFill>
                        <a:ln>
                          <a:noFill/>
                        </a:ln>
                      </wps:spPr>
                      <wps:txbx>
                        <w:txbxContent>
                          <w:p w14:paraId="5A8CBEFC" w14:textId="77777777" w:rsidR="00A04A3F" w:rsidRDefault="00A04A3F" w:rsidP="007A0A31">
                            <w:pPr>
                              <w:pStyle w:val="Caption"/>
                            </w:pPr>
                            <w:r>
                              <w:rPr>
                                <w:noProof/>
                              </w:rPr>
                              <w:drawing>
                                <wp:inline distT="0" distB="0" distL="0" distR="0" wp14:anchorId="60023059" wp14:editId="4F05B560">
                                  <wp:extent cx="1865858" cy="743267"/>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1200px-Agarose_polymere.svg.png"/>
                                          <pic:cNvPicPr/>
                                        </pic:nvPicPr>
                                        <pic:blipFill>
                                          <a:blip r:embed="rId8">
                                            <a:alphaModFix amt="70000"/>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88491" cy="752283"/>
                                          </a:xfrm>
                                          <a:prstGeom prst="rect">
                                            <a:avLst/>
                                          </a:prstGeom>
                                        </pic:spPr>
                                      </pic:pic>
                                    </a:graphicData>
                                  </a:graphic>
                                </wp:inline>
                              </w:drawing>
                            </w:r>
                          </w:p>
                          <w:p w14:paraId="6487B97D" w14:textId="77777777" w:rsidR="00A04A3F" w:rsidRPr="00916C50" w:rsidRDefault="00A04A3F" w:rsidP="007A0A31">
                            <w:pPr>
                              <w:pStyle w:val="Caption"/>
                              <w:rPr>
                                <w:rFonts w:ascii="Times New Roman" w:hAnsi="Times New Roman"/>
                                <w:b/>
                                <w:bCs/>
                                <w:sz w:val="22"/>
                              </w:rPr>
                            </w:pPr>
                            <w:r>
                              <w:t xml:space="preserve">Fig. </w:t>
                            </w:r>
                            <w:r>
                              <w:fldChar w:fldCharType="begin"/>
                            </w:r>
                            <w:r>
                              <w:instrText xml:space="preserve"> SEQ Fig. \* ARABIC </w:instrText>
                            </w:r>
                            <w:r>
                              <w:fldChar w:fldCharType="separate"/>
                            </w:r>
                            <w:r>
                              <w:rPr>
                                <w:noProof/>
                              </w:rPr>
                              <w:t>14</w:t>
                            </w:r>
                            <w:r>
                              <w:fldChar w:fldCharType="end"/>
                            </w:r>
                            <w:r>
                              <w:t>- Agarose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DFD94" id="_x0000_t202" coordsize="21600,21600" o:spt="202" path="m,l,21600r21600,l21600,xe">
                <v:stroke joinstyle="miter"/>
                <v:path gradientshapeok="t" o:connecttype="rect"/>
              </v:shapetype>
              <v:shape id="Caixa de Texto 117" o:spid="_x0000_s1026" type="#_x0000_t202" style="position:absolute;left:0;text-align:left;margin-left:319.2pt;margin-top:5.4pt;width:161.4pt;height: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" stroked="f">
                <v:textbox inset="0,0,0,0">
                  <w:txbxContent>
                    <w:p w14:paraId="5A8CBEFC" w14:textId="77777777" w:rsidR="00A04A3F" w:rsidRDefault="00A04A3F" w:rsidP="007A0A31">
                      <w:pPr>
                        <w:pStyle w:val="Legenda"/>
                      </w:pPr>
                      <w:r>
                        <w:rPr>
                          <w:noProof/>
                        </w:rPr>
                        <w:drawing>
                          <wp:inline distT="0" distB="0" distL="0" distR="0" wp14:anchorId="60023059" wp14:editId="4F05B560">
                            <wp:extent cx="1865858" cy="743267"/>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1200px-Agarose_polymere.svg.png"/>
                                    <pic:cNvPicPr/>
                                  </pic:nvPicPr>
                                  <pic:blipFill>
                                    <a:blip r:embed="rId9">
                                      <a:alphaModFix amt="70000"/>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88491" cy="752283"/>
                                    </a:xfrm>
                                    <a:prstGeom prst="rect">
                                      <a:avLst/>
                                    </a:prstGeom>
                                  </pic:spPr>
                                </pic:pic>
                              </a:graphicData>
                            </a:graphic>
                          </wp:inline>
                        </w:drawing>
                      </w:r>
                    </w:p>
                    <w:p w14:paraId="6487B97D" w14:textId="77777777" w:rsidR="00A04A3F" w:rsidRPr="00916C50" w:rsidRDefault="00A04A3F" w:rsidP="007A0A31">
                      <w:pPr>
                        <w:pStyle w:val="Legenda"/>
                        <w:rPr>
                          <w:rFonts w:ascii="Times New Roman" w:hAnsi="Times New Roman"/>
                          <w:b/>
                          <w:bCs/>
                          <w:sz w:val="22"/>
                        </w:rPr>
                      </w:pPr>
                      <w:r>
                        <w:t xml:space="preserve">Fig. </w:t>
                      </w:r>
                      <w:r>
                        <w:fldChar w:fldCharType="begin"/>
                      </w:r>
                      <w:r>
                        <w:instrText xml:space="preserve"> SEQ Fig. \* ARABIC </w:instrText>
                      </w:r>
                      <w:r>
                        <w:fldChar w:fldCharType="separate"/>
                      </w:r>
                      <w:r>
                        <w:rPr>
                          <w:noProof/>
                        </w:rPr>
                        <w:t>14</w:t>
                      </w:r>
                      <w:r>
                        <w:fldChar w:fldCharType="end"/>
                      </w:r>
                      <w:r>
                        <w:t>- Agarose</w:t>
                      </w:r>
                    </w:p>
                  </w:txbxContent>
                </v:textbox>
                <w10:wrap type="tight"/>
              </v:shape>
            </w:pict>
          </mc:Fallback>
        </mc:AlternateContent>
      </w:r>
      <w:r w:rsidRPr="00273E8A">
        <w:rPr>
          <w:rStyle w:val="Strong"/>
        </w:rPr>
        <w:t>Origin and industrial family:</w:t>
      </w:r>
      <w:r w:rsidRPr="00FD3812">
        <w:rPr>
          <w:rStyle w:val="Strong"/>
          <w:b w:val="0"/>
        </w:rPr>
        <w:t xml:space="preserve"> </w:t>
      </w:r>
      <w:r w:rsidR="00227E41">
        <w:t>Agar</w:t>
      </w:r>
      <w:r w:rsidRPr="007A0A31">
        <w:t xml:space="preserve"> </w:t>
      </w:r>
      <w:proofErr w:type="gramStart"/>
      <w:r w:rsidRPr="007A0A31">
        <w:t>is</w:t>
      </w:r>
      <w:proofErr w:type="gramEnd"/>
      <w:r w:rsidRPr="007A0A31">
        <w:t xml:space="preserve"> a natural vegetable gelatin counterpart</w:t>
      </w:r>
      <w:r w:rsidR="00227E41">
        <w:t xml:space="preserve"> composed </w:t>
      </w:r>
      <w:r w:rsidR="005D3705">
        <w:t xml:space="preserve">mainly </w:t>
      </w:r>
      <w:r w:rsidR="00227E41">
        <w:t>of an</w:t>
      </w:r>
      <w:r w:rsidRPr="007A0A31">
        <w:t xml:space="preserve"> agarose and agaropectin</w:t>
      </w:r>
      <w:r w:rsidRPr="007A0A31">
        <w:footnoteReference w:id="4"/>
      </w:r>
      <w:r w:rsidRPr="007A0A31">
        <w:t xml:space="preserve"> </w:t>
      </w:r>
      <w:r w:rsidR="00227E41">
        <w:t>mixture</w:t>
      </w:r>
      <w:r w:rsidRPr="007A0A31">
        <w:t>. Agarose is a</w:t>
      </w:r>
      <w:r w:rsidRPr="00FD3812">
        <w:t xml:space="preserve"> non-ionic gelling agent, and agaropectin is the non-gelling, acidic and </w:t>
      </w:r>
      <w:r w:rsidR="00227E41">
        <w:t xml:space="preserve">more </w:t>
      </w:r>
      <w:r w:rsidRPr="00FD3812">
        <w:t>structurally complex fraction of the polymer</w:t>
      </w:r>
      <w:r w:rsidRPr="00FD3812">
        <w:rPr>
          <w:rStyle w:val="FootnoteReference"/>
        </w:rPr>
        <w:footnoteReference w:id="5"/>
      </w:r>
      <w:r w:rsidRPr="00FD3812">
        <w:t xml:space="preserve">. </w:t>
      </w:r>
      <w:r w:rsidR="00227E41">
        <w:t>Agar</w:t>
      </w:r>
      <w:r w:rsidRPr="00FD3812">
        <w:t xml:space="preserve"> comes from red algae </w:t>
      </w:r>
      <w:r w:rsidR="00227E41">
        <w:t>and</w:t>
      </w:r>
      <w:r w:rsidRPr="00FD3812">
        <w:t xml:space="preserve"> from a type of seaweed. </w:t>
      </w:r>
      <w:r w:rsidRPr="007A0A31">
        <w:t>Different varieties of agar are commercially available</w:t>
      </w:r>
      <w:r w:rsidR="00227E41">
        <w:t>. R</w:t>
      </w:r>
      <w:r w:rsidRPr="007A0A31">
        <w:t xml:space="preserve">anging from laboratory to food additive grades, they have been tested </w:t>
      </w:r>
      <w:r w:rsidR="00227E41">
        <w:t>for</w:t>
      </w:r>
      <w:r w:rsidRPr="007A0A31">
        <w:t xml:space="preserve"> different purposes and all perform in a very similar way. </w:t>
      </w:r>
      <w:r w:rsidR="00227E41">
        <w:t>In</w:t>
      </w:r>
      <w:r w:rsidRPr="007A0A31">
        <w:t xml:space="preserve"> this study, we will be </w:t>
      </w:r>
      <w:r w:rsidR="00227E41">
        <w:t>referencing</w:t>
      </w:r>
      <w:r w:rsidRPr="007A0A31">
        <w:t xml:space="preserve"> a</w:t>
      </w:r>
      <w:r w:rsidR="00227E41">
        <w:t>n</w:t>
      </w:r>
      <w:r w:rsidRPr="007A0A31">
        <w:t xml:space="preserve"> Agar </w:t>
      </w:r>
      <w:r w:rsidR="00227E41">
        <w:t xml:space="preserve">purified </w:t>
      </w:r>
      <w:r w:rsidRPr="007A0A31">
        <w:t xml:space="preserve">for microbiology </w:t>
      </w:r>
      <w:r w:rsidR="00227E41">
        <w:t>by</w:t>
      </w:r>
      <w:r w:rsidRPr="007A0A31">
        <w:t xml:space="preserve"> Sigma</w:t>
      </w:r>
      <w:r w:rsidR="00227E41">
        <w:t xml:space="preserve"> </w:t>
      </w:r>
      <w:r w:rsidRPr="007A0A31">
        <w:t>- Aldrich 05040 agar</w:t>
      </w:r>
      <w:r w:rsidRPr="007A0A31">
        <w:footnoteReference w:id="6"/>
      </w:r>
      <w:r w:rsidR="00227E41">
        <w:t>.</w:t>
      </w:r>
      <w:r w:rsidRPr="007A0A31">
        <w:t xml:space="preserve"> </w:t>
      </w:r>
      <w:r w:rsidR="00227E41">
        <w:t xml:space="preserve">Its </w:t>
      </w:r>
      <w:r w:rsidRPr="007A0A31">
        <w:t xml:space="preserve">gelling temperature </w:t>
      </w:r>
      <w:r w:rsidR="00227E41">
        <w:t xml:space="preserve">is </w:t>
      </w:r>
      <w:r w:rsidRPr="007A0A31">
        <w:t>39 'C</w:t>
      </w:r>
      <w:r w:rsidR="00227E41">
        <w:t>,</w:t>
      </w:r>
      <w:r w:rsidRPr="007A0A31">
        <w:t xml:space="preserve"> as it is purified and will </w:t>
      </w:r>
      <w:r w:rsidR="00273E8A">
        <w:t>become</w:t>
      </w:r>
      <w:r w:rsidRPr="007A0A31">
        <w:t xml:space="preserve"> a more transparent gel.</w:t>
      </w:r>
    </w:p>
    <w:p w14:paraId="27AAF5AC" w14:textId="77777777" w:rsidR="00385F78" w:rsidRPr="007A0A31" w:rsidRDefault="00385F78" w:rsidP="007A0A31"/>
    <w:p w14:paraId="7E14C7CB" w14:textId="0E4800C3" w:rsidR="00D149A4" w:rsidRDefault="007A0A31" w:rsidP="00EB11C3">
      <w:r w:rsidRPr="00EB11C3">
        <w:rPr>
          <w:rStyle w:val="Strong"/>
          <w:color w:val="000000" w:themeColor="text1"/>
        </w:rPr>
        <w:t>Gel</w:t>
      </w:r>
      <w:r w:rsidR="00D149A4">
        <w:rPr>
          <w:rStyle w:val="Strong"/>
          <w:color w:val="000000" w:themeColor="text1"/>
        </w:rPr>
        <w:t>’</w:t>
      </w:r>
      <w:r w:rsidRPr="00EB11C3">
        <w:rPr>
          <w:rStyle w:val="Strong"/>
          <w:color w:val="000000" w:themeColor="text1"/>
        </w:rPr>
        <w:t>s manufacture/preparation:</w:t>
      </w:r>
      <w:r w:rsidRPr="00FD3812">
        <w:rPr>
          <w:rStyle w:val="Strong"/>
          <w:color w:val="000000" w:themeColor="text1"/>
        </w:rPr>
        <w:t xml:space="preserve"> </w:t>
      </w:r>
      <w:r w:rsidRPr="00FD3812">
        <w:rPr>
          <w:color w:val="000000" w:themeColor="text1"/>
        </w:rPr>
        <w:t xml:space="preserve">Agar is extracted from hot mucilage of algae and is then dried and milled. We can buy it in the form of a yellowish powder. </w:t>
      </w:r>
      <w:r w:rsidR="00CD24A8">
        <w:t>I</w:t>
      </w:r>
      <w:r w:rsidR="00136777">
        <w:t xml:space="preserve">t </w:t>
      </w:r>
      <w:r w:rsidRPr="00FD3812">
        <w:t xml:space="preserve">is </w:t>
      </w:r>
      <w:r w:rsidR="00136777">
        <w:t>prepared</w:t>
      </w:r>
      <w:r w:rsidRPr="00FD3812">
        <w:t xml:space="preserve"> by adding the polymer to the solution to be gelled</w:t>
      </w:r>
      <w:r w:rsidR="00136777">
        <w:t xml:space="preserve"> </w:t>
      </w:r>
      <w:r w:rsidR="00136777" w:rsidRPr="00FD3812">
        <w:t xml:space="preserve">(2-5g </w:t>
      </w:r>
      <w:r w:rsidR="00136777">
        <w:t>to</w:t>
      </w:r>
      <w:r w:rsidR="00136777" w:rsidRPr="00FD3812">
        <w:t xml:space="preserve"> 100mL solution)</w:t>
      </w:r>
      <w:r w:rsidRPr="00FD3812">
        <w:t>,</w:t>
      </w:r>
      <w:r w:rsidR="00CD24A8">
        <w:t xml:space="preserve"> then</w:t>
      </w:r>
      <w:r w:rsidRPr="00FD3812">
        <w:t xml:space="preserve"> stirring and heating </w:t>
      </w:r>
      <w:r w:rsidR="00CD24A8">
        <w:t xml:space="preserve">it </w:t>
      </w:r>
      <w:r w:rsidRPr="00FD3812">
        <w:t xml:space="preserve">(starting around 33-37 ºC and going </w:t>
      </w:r>
      <w:r w:rsidR="00CD24A8">
        <w:t>to</w:t>
      </w:r>
      <w:r w:rsidRPr="00FD3812">
        <w:t xml:space="preserve"> ~85ºC) until the polymers are assembled in a homogeneous system</w:t>
      </w:r>
      <w:r w:rsidRPr="00FD3812">
        <w:rPr>
          <w:rStyle w:val="FootnoteReference"/>
        </w:rPr>
        <w:footnoteReference w:id="7"/>
      </w:r>
      <w:r w:rsidRPr="00FD3812">
        <w:t>. The gelation occurs when the mixture is slowly cooled down to room tempera</w:t>
      </w:r>
      <w:r w:rsidR="00CD24A8">
        <w:t>ture</w:t>
      </w:r>
      <w:r w:rsidRPr="00FD3812">
        <w:t xml:space="preserve">. Water molecules bind inside the helices of agarose and stabilize the </w:t>
      </w:r>
      <w:r w:rsidR="00CD24A8">
        <w:t>material</w:t>
      </w:r>
      <w:r w:rsidRPr="00FD3812">
        <w:t xml:space="preserve">, creating a strong gel without losing any water. Agarose begins to form a gel </w:t>
      </w:r>
      <w:r w:rsidR="00CD24A8">
        <w:t>in</w:t>
      </w:r>
      <w:r w:rsidRPr="00FD3812">
        <w:t xml:space="preserve"> very low concentrations (0.2%). </w:t>
      </w:r>
    </w:p>
    <w:p w14:paraId="047C60AA" w14:textId="77777777" w:rsidR="00D149A4" w:rsidRDefault="00D149A4" w:rsidP="00EB11C3">
      <w:pPr>
        <w:rPr>
          <w:b/>
        </w:rPr>
      </w:pPr>
    </w:p>
    <w:p w14:paraId="7BC90637" w14:textId="6A11D470" w:rsidR="00EB11C3" w:rsidRPr="00EB11C3" w:rsidRDefault="00EB11C3" w:rsidP="00EB11C3">
      <w:pPr>
        <w:rPr>
          <w:rStyle w:val="Strong"/>
          <w:b w:val="0"/>
          <w:bCs w:val="0"/>
        </w:rPr>
      </w:pPr>
      <w:r w:rsidRPr="00EB11C3">
        <w:rPr>
          <w:b/>
        </w:rPr>
        <w:lastRenderedPageBreak/>
        <w:t>Gel</w:t>
      </w:r>
      <w:r w:rsidR="00136777">
        <w:rPr>
          <w:b/>
        </w:rPr>
        <w:t>’</w:t>
      </w:r>
      <w:r w:rsidRPr="00EB11C3">
        <w:rPr>
          <w:b/>
        </w:rPr>
        <w:t xml:space="preserve">s manufacture/extraction: </w:t>
      </w:r>
      <w:r w:rsidRPr="006979E0">
        <w:rPr>
          <w:color w:val="000000" w:themeColor="text1"/>
        </w:rPr>
        <w:t xml:space="preserve">Typically, agar is sold commercially as a powder </w:t>
      </w:r>
      <w:r w:rsidR="00CD24A8">
        <w:rPr>
          <w:color w:val="000000" w:themeColor="text1"/>
        </w:rPr>
        <w:t>and</w:t>
      </w:r>
      <w:r w:rsidRPr="006979E0">
        <w:rPr>
          <w:color w:val="000000" w:themeColor="text1"/>
        </w:rPr>
        <w:t xml:space="preserve"> </w:t>
      </w:r>
      <w:r w:rsidR="00136777">
        <w:rPr>
          <w:color w:val="000000" w:themeColor="text1"/>
        </w:rPr>
        <w:t xml:space="preserve">is </w:t>
      </w:r>
      <w:r w:rsidRPr="006979E0">
        <w:rPr>
          <w:color w:val="000000" w:themeColor="text1"/>
        </w:rPr>
        <w:t xml:space="preserve">then later mixed with water to obtain a gelatin. </w:t>
      </w:r>
      <w:r w:rsidR="00CD24A8">
        <w:rPr>
          <w:color w:val="000000" w:themeColor="text1"/>
        </w:rPr>
        <w:t>A s</w:t>
      </w:r>
      <w:r w:rsidRPr="006979E0">
        <w:rPr>
          <w:color w:val="000000" w:themeColor="text1"/>
        </w:rPr>
        <w:t xml:space="preserve">hort and simplified description of </w:t>
      </w:r>
      <w:r w:rsidRPr="00A5163E">
        <w:rPr>
          <w:rStyle w:val="Strong"/>
          <w:b w:val="0"/>
          <w:color w:val="000000" w:themeColor="text1"/>
        </w:rPr>
        <w:t>powdered agar-agar</w:t>
      </w:r>
      <w:r w:rsidR="00CD24A8">
        <w:rPr>
          <w:rStyle w:val="Strong"/>
          <w:b w:val="0"/>
          <w:color w:val="000000" w:themeColor="text1"/>
        </w:rPr>
        <w:t xml:space="preserve"> extraction is as follows</w:t>
      </w:r>
      <w:r w:rsidRPr="00A5163E">
        <w:rPr>
          <w:rStyle w:val="Strong"/>
          <w:b w:val="0"/>
          <w:color w:val="000000" w:themeColor="text1"/>
        </w:rPr>
        <w:t>: 1</w:t>
      </w:r>
      <w:r w:rsidR="00CD24A8">
        <w:rPr>
          <w:rStyle w:val="Strong"/>
          <w:b w:val="0"/>
          <w:color w:val="000000" w:themeColor="text1"/>
        </w:rPr>
        <w:t xml:space="preserve"> </w:t>
      </w:r>
      <w:r w:rsidRPr="00A5163E">
        <w:rPr>
          <w:rStyle w:val="Strong"/>
          <w:b w:val="0"/>
          <w:color w:val="000000" w:themeColor="text1"/>
        </w:rPr>
        <w:t>- seaweed is washed to remove foreign matter; 2</w:t>
      </w:r>
      <w:r w:rsidR="00CD24A8">
        <w:rPr>
          <w:rStyle w:val="Strong"/>
          <w:b w:val="0"/>
          <w:color w:val="000000" w:themeColor="text1"/>
        </w:rPr>
        <w:t xml:space="preserve"> </w:t>
      </w:r>
      <w:r w:rsidRPr="00A5163E">
        <w:rPr>
          <w:rStyle w:val="Strong"/>
          <w:b w:val="0"/>
          <w:color w:val="000000" w:themeColor="text1"/>
        </w:rPr>
        <w:t xml:space="preserve">- </w:t>
      </w:r>
      <w:r w:rsidR="00CD24A8">
        <w:rPr>
          <w:rStyle w:val="Strong"/>
          <w:b w:val="0"/>
          <w:color w:val="000000" w:themeColor="text1"/>
        </w:rPr>
        <w:t>s</w:t>
      </w:r>
      <w:r w:rsidRPr="00A5163E">
        <w:rPr>
          <w:rStyle w:val="Strong"/>
          <w:b w:val="0"/>
          <w:color w:val="000000" w:themeColor="text1"/>
        </w:rPr>
        <w:t xml:space="preserve">eaweed </w:t>
      </w:r>
      <w:r w:rsidR="00CD24A8">
        <w:rPr>
          <w:rStyle w:val="Strong"/>
          <w:b w:val="0"/>
          <w:color w:val="000000" w:themeColor="text1"/>
        </w:rPr>
        <w:t xml:space="preserve">is soaked </w:t>
      </w:r>
      <w:r w:rsidRPr="00A5163E">
        <w:rPr>
          <w:rStyle w:val="Strong"/>
          <w:b w:val="0"/>
          <w:color w:val="000000" w:themeColor="text1"/>
        </w:rPr>
        <w:t xml:space="preserve">in heated water for several hours in </w:t>
      </w:r>
      <w:r w:rsidR="00CD24A8">
        <w:rPr>
          <w:rStyle w:val="Strong"/>
          <w:b w:val="0"/>
          <w:color w:val="000000" w:themeColor="text1"/>
        </w:rPr>
        <w:t>order</w:t>
      </w:r>
      <w:r w:rsidRPr="00A5163E">
        <w:rPr>
          <w:rStyle w:val="Strong"/>
          <w:b w:val="0"/>
          <w:color w:val="000000" w:themeColor="text1"/>
        </w:rPr>
        <w:t xml:space="preserve"> to dissolve the agar; 3 -</w:t>
      </w:r>
      <w:r w:rsidR="00CD24A8">
        <w:rPr>
          <w:rStyle w:val="Strong"/>
          <w:b w:val="0"/>
          <w:color w:val="000000" w:themeColor="text1"/>
        </w:rPr>
        <w:t xml:space="preserve"> </w:t>
      </w:r>
      <w:r w:rsidRPr="00A5163E">
        <w:rPr>
          <w:rStyle w:val="Strong"/>
          <w:b w:val="0"/>
          <w:color w:val="000000" w:themeColor="text1"/>
        </w:rPr>
        <w:t xml:space="preserve">the </w:t>
      </w:r>
      <w:r w:rsidR="00CD24A8">
        <w:rPr>
          <w:rStyle w:val="Strong"/>
          <w:b w:val="0"/>
          <w:color w:val="000000" w:themeColor="text1"/>
        </w:rPr>
        <w:t xml:space="preserve">resulting </w:t>
      </w:r>
      <w:r w:rsidRPr="00A5163E">
        <w:rPr>
          <w:rStyle w:val="Strong"/>
          <w:b w:val="0"/>
          <w:color w:val="000000" w:themeColor="text1"/>
        </w:rPr>
        <w:t>mixture is filtered to remove the residual seaweed</w:t>
      </w:r>
      <w:r w:rsidR="00CD24A8">
        <w:rPr>
          <w:rStyle w:val="Strong"/>
          <w:b w:val="0"/>
          <w:color w:val="000000" w:themeColor="text1"/>
        </w:rPr>
        <w:t xml:space="preserve"> before</w:t>
      </w:r>
      <w:r w:rsidRPr="00A5163E">
        <w:rPr>
          <w:rStyle w:val="Strong"/>
          <w:b w:val="0"/>
          <w:color w:val="000000" w:themeColor="text1"/>
        </w:rPr>
        <w:t xml:space="preserve"> </w:t>
      </w:r>
      <w:r w:rsidR="00CD24A8">
        <w:rPr>
          <w:rStyle w:val="Strong"/>
          <w:b w:val="0"/>
          <w:color w:val="000000" w:themeColor="text1"/>
        </w:rPr>
        <w:t xml:space="preserve">being </w:t>
      </w:r>
      <w:r w:rsidRPr="00A5163E">
        <w:rPr>
          <w:rStyle w:val="Strong"/>
          <w:b w:val="0"/>
          <w:color w:val="000000" w:themeColor="text1"/>
        </w:rPr>
        <w:t>cooled to form a gel that contains about 1 percent agar</w:t>
      </w:r>
      <w:r w:rsidR="00CD24A8">
        <w:rPr>
          <w:rStyle w:val="Strong"/>
          <w:b w:val="0"/>
          <w:color w:val="000000" w:themeColor="text1"/>
        </w:rPr>
        <w:t>;</w:t>
      </w:r>
      <w:r w:rsidRPr="00A5163E">
        <w:rPr>
          <w:rStyle w:val="Strong"/>
          <w:b w:val="0"/>
          <w:color w:val="000000" w:themeColor="text1"/>
        </w:rPr>
        <w:t xml:space="preserve"> 4</w:t>
      </w:r>
      <w:r w:rsidR="00B473FD">
        <w:rPr>
          <w:rStyle w:val="Strong"/>
          <w:b w:val="0"/>
          <w:color w:val="000000" w:themeColor="text1"/>
        </w:rPr>
        <w:t xml:space="preserve"> </w:t>
      </w:r>
      <w:r w:rsidRPr="00A5163E">
        <w:rPr>
          <w:rStyle w:val="Strong"/>
          <w:b w:val="0"/>
          <w:color w:val="000000" w:themeColor="text1"/>
        </w:rPr>
        <w:t xml:space="preserve">- </w:t>
      </w:r>
      <w:r w:rsidR="00B473FD">
        <w:rPr>
          <w:rStyle w:val="Strong"/>
          <w:b w:val="0"/>
          <w:color w:val="000000" w:themeColor="text1"/>
        </w:rPr>
        <w:t>t</w:t>
      </w:r>
      <w:r w:rsidRPr="00A5163E">
        <w:rPr>
          <w:rStyle w:val="Strong"/>
          <w:b w:val="0"/>
          <w:color w:val="000000" w:themeColor="text1"/>
        </w:rPr>
        <w:t>he gel is broken into pieces and sometimes washed to remove soluble salts, and, if necessary, it can be treated with bleach to reduce the color</w:t>
      </w:r>
      <w:r w:rsidR="00B473FD">
        <w:rPr>
          <w:rStyle w:val="Strong"/>
          <w:b w:val="0"/>
          <w:color w:val="000000" w:themeColor="text1"/>
        </w:rPr>
        <w:t>;</w:t>
      </w:r>
      <w:r w:rsidRPr="00A5163E">
        <w:rPr>
          <w:rStyle w:val="Strong"/>
          <w:b w:val="0"/>
          <w:color w:val="000000" w:themeColor="text1"/>
        </w:rPr>
        <w:t xml:space="preserve"> 5</w:t>
      </w:r>
      <w:r w:rsidR="00B473FD">
        <w:rPr>
          <w:rStyle w:val="Strong"/>
          <w:b w:val="0"/>
          <w:color w:val="000000" w:themeColor="text1"/>
        </w:rPr>
        <w:t xml:space="preserve"> </w:t>
      </w:r>
      <w:r w:rsidRPr="00A5163E">
        <w:rPr>
          <w:rStyle w:val="Strong"/>
          <w:b w:val="0"/>
          <w:color w:val="000000" w:themeColor="text1"/>
        </w:rPr>
        <w:t xml:space="preserve">- the water is removed from the gel by </w:t>
      </w:r>
      <w:r w:rsidR="00B473FD">
        <w:rPr>
          <w:rStyle w:val="Strong"/>
          <w:b w:val="0"/>
          <w:color w:val="000000" w:themeColor="text1"/>
        </w:rPr>
        <w:t>varying</w:t>
      </w:r>
      <w:r w:rsidR="00B473FD" w:rsidRPr="00A5163E">
        <w:rPr>
          <w:rStyle w:val="Strong"/>
          <w:b w:val="0"/>
          <w:color w:val="000000" w:themeColor="text1"/>
        </w:rPr>
        <w:t xml:space="preserve"> </w:t>
      </w:r>
      <w:r w:rsidRPr="00A5163E">
        <w:rPr>
          <w:rStyle w:val="Strong"/>
          <w:b w:val="0"/>
          <w:color w:val="000000" w:themeColor="text1"/>
        </w:rPr>
        <w:t>methods</w:t>
      </w:r>
      <w:r w:rsidR="00B473FD">
        <w:rPr>
          <w:rStyle w:val="Strong"/>
          <w:b w:val="0"/>
          <w:color w:val="000000" w:themeColor="text1"/>
        </w:rPr>
        <w:t>;</w:t>
      </w:r>
      <w:r w:rsidRPr="00A5163E">
        <w:rPr>
          <w:rStyle w:val="Strong"/>
          <w:b w:val="0"/>
          <w:color w:val="000000" w:themeColor="text1"/>
        </w:rPr>
        <w:t xml:space="preserve"> 6</w:t>
      </w:r>
      <w:r w:rsidR="00B473FD">
        <w:rPr>
          <w:rStyle w:val="Strong"/>
          <w:b w:val="0"/>
          <w:color w:val="000000" w:themeColor="text1"/>
        </w:rPr>
        <w:t xml:space="preserve"> </w:t>
      </w:r>
      <w:r w:rsidRPr="00A5163E">
        <w:rPr>
          <w:rStyle w:val="Strong"/>
          <w:b w:val="0"/>
          <w:color w:val="000000" w:themeColor="text1"/>
        </w:rPr>
        <w:t xml:space="preserve">- </w:t>
      </w:r>
      <w:r w:rsidR="00B473FD">
        <w:rPr>
          <w:rStyle w:val="Strong"/>
          <w:b w:val="0"/>
          <w:color w:val="000000" w:themeColor="text1"/>
        </w:rPr>
        <w:t>t</w:t>
      </w:r>
      <w:r w:rsidRPr="00A5163E">
        <w:rPr>
          <w:rStyle w:val="Strong"/>
          <w:b w:val="0"/>
          <w:color w:val="000000" w:themeColor="text1"/>
        </w:rPr>
        <w:t>he product is then milled to a suitable and uniform particle size</w:t>
      </w:r>
      <w:r w:rsidRPr="00A5163E">
        <w:rPr>
          <w:rStyle w:val="FootnoteReference"/>
          <w:b/>
        </w:rPr>
        <w:footnoteReference w:id="8"/>
      </w:r>
      <w:r w:rsidRPr="00A5163E">
        <w:rPr>
          <w:rStyle w:val="Strong"/>
          <w:b w:val="0"/>
          <w:color w:val="000000" w:themeColor="text1"/>
        </w:rPr>
        <w:t>.</w:t>
      </w:r>
    </w:p>
    <w:p w14:paraId="29A2A285" w14:textId="77777777" w:rsidR="00EB11C3" w:rsidRPr="00FD3812" w:rsidRDefault="00EB11C3" w:rsidP="007A0A31"/>
    <w:p w14:paraId="5F419617" w14:textId="1E38316E" w:rsidR="007A0A31" w:rsidRPr="00FD3812" w:rsidRDefault="007A0A31" w:rsidP="007A0A31">
      <w:proofErr w:type="spellStart"/>
      <w:r w:rsidRPr="007A0A31">
        <w:rPr>
          <w:rStyle w:val="Strong"/>
        </w:rPr>
        <w:t>Physico</w:t>
      </w:r>
      <w:proofErr w:type="spellEnd"/>
      <w:r w:rsidRPr="007A0A31">
        <w:rPr>
          <w:rStyle w:val="Strong"/>
        </w:rPr>
        <w:t>-chemical properties and characterizations:</w:t>
      </w:r>
      <w:r w:rsidRPr="00FD3812">
        <w:rPr>
          <w:rStyle w:val="Strong"/>
        </w:rPr>
        <w:t xml:space="preserve"> </w:t>
      </w:r>
      <w:r w:rsidRPr="007A0A31">
        <w:t xml:space="preserve">Agar forms a hydrophilic and </w:t>
      </w:r>
      <w:proofErr w:type="spellStart"/>
      <w:r w:rsidRPr="007A0A31">
        <w:t>thermoreversible</w:t>
      </w:r>
      <w:proofErr w:type="spellEnd"/>
      <w:r w:rsidRPr="007A0A31">
        <w:t xml:space="preserve"> semi-rigid hydrogel after preparation. White and semi-translucent, it is insoluble at room temperature</w:t>
      </w:r>
      <w:r w:rsidRPr="00273E8A">
        <w:rPr>
          <w:vertAlign w:val="superscript"/>
        </w:rPr>
        <w:footnoteReference w:id="9"/>
      </w:r>
      <w:r w:rsidRPr="007A0A31">
        <w:t xml:space="preserve"> and </w:t>
      </w:r>
      <w:r w:rsidRPr="00FD3812">
        <w:t>melts at a high temperature (~85° C)</w:t>
      </w:r>
      <w:r w:rsidRPr="00FD3812">
        <w:rPr>
          <w:rStyle w:val="Strong"/>
        </w:rPr>
        <w:t>.</w:t>
      </w:r>
      <w:r w:rsidRPr="00FD3812">
        <w:t xml:space="preserve"> </w:t>
      </w:r>
      <w:r w:rsidR="003124B6">
        <w:t>It</w:t>
      </w:r>
      <w:r w:rsidRPr="00FD3812">
        <w:t xml:space="preserve"> combine</w:t>
      </w:r>
      <w:r w:rsidR="00F86887">
        <w:t>s</w:t>
      </w:r>
      <w:r w:rsidRPr="00FD3812">
        <w:t xml:space="preserve"> very limited adhesion to surface</w:t>
      </w:r>
      <w:r w:rsidR="003124B6">
        <w:t>s</w:t>
      </w:r>
      <w:r w:rsidRPr="00FD3812">
        <w:t xml:space="preserve"> </w:t>
      </w:r>
      <w:r w:rsidR="003124B6">
        <w:t xml:space="preserve">with </w:t>
      </w:r>
      <w:r w:rsidRPr="00FD3812">
        <w:t>high retention of water, and according to several tests</w:t>
      </w:r>
      <w:r w:rsidRPr="00FD3812">
        <w:rPr>
          <w:rStyle w:val="FootnoteReference"/>
        </w:rPr>
        <w:footnoteReference w:id="10"/>
      </w:r>
      <w:r w:rsidRPr="00FD3812">
        <w:t xml:space="preserve"> </w:t>
      </w:r>
      <w:r w:rsidR="003124B6">
        <w:t>it leaves</w:t>
      </w:r>
      <w:r w:rsidRPr="00FD3812">
        <w:t xml:space="preserve"> no residual gelling material on the surface </w:t>
      </w:r>
      <w:r w:rsidR="003124B6">
        <w:t xml:space="preserve">of artwork </w:t>
      </w:r>
      <w:r w:rsidRPr="00FD3812">
        <w:t xml:space="preserve">after </w:t>
      </w:r>
      <w:r w:rsidR="003124B6">
        <w:t xml:space="preserve">it is used for </w:t>
      </w:r>
      <w:r w:rsidRPr="00FD3812">
        <w:t xml:space="preserve">cleaning. The main limitation of agar gel is the fact that </w:t>
      </w:r>
      <w:r w:rsidR="003124B6">
        <w:t xml:space="preserve">it </w:t>
      </w:r>
      <w:r w:rsidRPr="00FD3812">
        <w:t xml:space="preserve">is rigid and, as </w:t>
      </w:r>
      <w:r w:rsidR="003124B6">
        <w:t xml:space="preserve">in </w:t>
      </w:r>
      <w:r w:rsidRPr="00FD3812">
        <w:t xml:space="preserve">the </w:t>
      </w:r>
      <w:r w:rsidR="003124B6">
        <w:t xml:space="preserve">case of </w:t>
      </w:r>
      <w:r w:rsidRPr="00FD3812">
        <w:t xml:space="preserve">Nanorestore Gel, it can only </w:t>
      </w:r>
      <w:r w:rsidR="003124B6">
        <w:t>be applied to</w:t>
      </w:r>
      <w:r w:rsidR="003124B6" w:rsidRPr="00FD3812">
        <w:t xml:space="preserve"> </w:t>
      </w:r>
      <w:r w:rsidRPr="00FD3812">
        <w:t xml:space="preserve">a surface </w:t>
      </w:r>
      <w:r w:rsidR="003124B6">
        <w:t xml:space="preserve">that is </w:t>
      </w:r>
      <w:r w:rsidRPr="00FD3812">
        <w:t>almost completely flat</w:t>
      </w:r>
      <w:r w:rsidRPr="00FD3812">
        <w:rPr>
          <w:rStyle w:val="FootnoteReference"/>
        </w:rPr>
        <w:footnoteReference w:id="11"/>
      </w:r>
      <w:r w:rsidRPr="00FD3812">
        <w:t xml:space="preserve">. According to Cremonesi, agar gel is one of the safest </w:t>
      </w:r>
      <w:r w:rsidR="003124B6">
        <w:t>ways</w:t>
      </w:r>
      <w:r w:rsidRPr="00FD3812">
        <w:t xml:space="preserve"> to </w:t>
      </w:r>
      <w:r w:rsidR="003124B6">
        <w:t>introduce</w:t>
      </w:r>
      <w:r w:rsidRPr="00FD3812">
        <w:t xml:space="preserve"> water </w:t>
      </w:r>
      <w:r w:rsidR="003124B6">
        <w:t>to</w:t>
      </w:r>
      <w:r w:rsidRPr="00FD3812">
        <w:t xml:space="preserve"> a water</w:t>
      </w:r>
      <w:r w:rsidR="003124B6">
        <w:t>-</w:t>
      </w:r>
      <w:r w:rsidRPr="00FD3812">
        <w:t>sensitive layer</w:t>
      </w:r>
      <w:r w:rsidRPr="00FD3812">
        <w:rPr>
          <w:rStyle w:val="FootnoteReference"/>
        </w:rPr>
        <w:footnoteReference w:id="12"/>
      </w:r>
      <w:r w:rsidRPr="00FD3812">
        <w:t xml:space="preserve">. The action of the gel can be </w:t>
      </w:r>
      <w:r w:rsidR="003124B6">
        <w:t>further</w:t>
      </w:r>
      <w:r w:rsidRPr="00FD3812">
        <w:t xml:space="preserve"> controlled with buffer solutions (</w:t>
      </w:r>
      <w:r w:rsidR="003124B6">
        <w:t xml:space="preserve">its </w:t>
      </w:r>
      <w:r w:rsidRPr="00FD3812">
        <w:t>pH can range from 2-14)</w:t>
      </w:r>
      <w:r w:rsidR="003124B6">
        <w:t>,</w:t>
      </w:r>
      <w:r w:rsidRPr="00FD3812">
        <w:t xml:space="preserve"> </w:t>
      </w:r>
      <w:r w:rsidR="003124B6">
        <w:t>and</w:t>
      </w:r>
      <w:r w:rsidRPr="00FD3812">
        <w:t xml:space="preserve"> agar acts as a molecular sponge</w:t>
      </w:r>
      <w:r w:rsidRPr="00FD3812">
        <w:rPr>
          <w:rStyle w:val="FootnoteReference"/>
        </w:rPr>
        <w:footnoteReference w:id="13"/>
      </w:r>
      <w:r w:rsidRPr="00FD3812">
        <w:t>.</w:t>
      </w:r>
    </w:p>
    <w:p w14:paraId="7227DF06" w14:textId="77777777" w:rsidR="007A0A31" w:rsidRDefault="007A0A31" w:rsidP="007A0A31">
      <w:pPr>
        <w:rPr>
          <w:rStyle w:val="Strong"/>
          <w:b w:val="0"/>
        </w:rPr>
      </w:pPr>
    </w:p>
    <w:p w14:paraId="7EA3CDE1" w14:textId="77777777" w:rsidR="007A0A31" w:rsidRPr="007A0A31" w:rsidRDefault="007A0A31" w:rsidP="007A0A31">
      <w:pPr>
        <w:rPr>
          <w:rStyle w:val="Strong"/>
        </w:rPr>
      </w:pPr>
      <w:r w:rsidRPr="007A0A31">
        <w:rPr>
          <w:rStyle w:val="Strong"/>
        </w:rPr>
        <w:t xml:space="preserve">Advantages summary: </w:t>
      </w:r>
    </w:p>
    <w:p w14:paraId="6D1E35BC" w14:textId="77777777" w:rsidR="007A0A31" w:rsidRPr="007A0A31" w:rsidRDefault="007A0A31" w:rsidP="007A0A31">
      <w:pPr>
        <w:pStyle w:val="ListParagraph"/>
        <w:widowControl w:val="0"/>
        <w:numPr>
          <w:ilvl w:val="0"/>
          <w:numId w:val="5"/>
        </w:numPr>
        <w:spacing w:line="336" w:lineRule="auto"/>
        <w:ind w:left="1054" w:hanging="357"/>
        <w:rPr>
          <w:rStyle w:val="Strong"/>
          <w:b w:val="0"/>
          <w:lang w:val="en-US"/>
        </w:rPr>
      </w:pPr>
      <w:r w:rsidRPr="007A0A31">
        <w:rPr>
          <w:rStyle w:val="Strong"/>
          <w:b w:val="0"/>
          <w:lang w:val="en-US"/>
        </w:rPr>
        <w:t xml:space="preserve">Easily removable – minimal mechanical stress </w:t>
      </w:r>
    </w:p>
    <w:p w14:paraId="3B005705" w14:textId="77777777" w:rsidR="007A0A31" w:rsidRPr="007A0A31" w:rsidRDefault="007A0A31" w:rsidP="007A0A31">
      <w:pPr>
        <w:pStyle w:val="ListParagraph"/>
        <w:widowControl w:val="0"/>
        <w:numPr>
          <w:ilvl w:val="0"/>
          <w:numId w:val="5"/>
        </w:numPr>
        <w:spacing w:line="336" w:lineRule="auto"/>
        <w:ind w:left="1054" w:hanging="357"/>
        <w:rPr>
          <w:rStyle w:val="Strong"/>
          <w:b w:val="0"/>
          <w:lang w:val="en-US"/>
        </w:rPr>
      </w:pPr>
      <w:r w:rsidRPr="007A0A31">
        <w:rPr>
          <w:rStyle w:val="Strong"/>
          <w:b w:val="0"/>
          <w:lang w:val="en-US"/>
        </w:rPr>
        <w:t xml:space="preserve">High retention of water </w:t>
      </w:r>
    </w:p>
    <w:p w14:paraId="1717400C" w14:textId="6CCCFCE2" w:rsidR="007A0A31" w:rsidRPr="007A0A31" w:rsidRDefault="007A0A31" w:rsidP="007A0A31">
      <w:pPr>
        <w:pStyle w:val="ListParagraph"/>
        <w:widowControl w:val="0"/>
        <w:numPr>
          <w:ilvl w:val="0"/>
          <w:numId w:val="5"/>
        </w:numPr>
        <w:spacing w:line="336" w:lineRule="auto"/>
        <w:ind w:left="1054" w:hanging="357"/>
        <w:rPr>
          <w:rStyle w:val="Strong"/>
          <w:b w:val="0"/>
          <w:lang w:val="en-US"/>
        </w:rPr>
      </w:pPr>
      <w:r w:rsidRPr="007A0A31">
        <w:rPr>
          <w:rStyle w:val="Strong"/>
          <w:b w:val="0"/>
          <w:lang w:val="en-US"/>
        </w:rPr>
        <w:t xml:space="preserve">No gel residues </w:t>
      </w:r>
    </w:p>
    <w:p w14:paraId="7200CF0B" w14:textId="77777777" w:rsidR="007A0A31" w:rsidRPr="007A0A31" w:rsidRDefault="007A0A31" w:rsidP="007A0A31">
      <w:pPr>
        <w:pStyle w:val="ListParagraph"/>
        <w:widowControl w:val="0"/>
        <w:numPr>
          <w:ilvl w:val="0"/>
          <w:numId w:val="5"/>
        </w:numPr>
        <w:spacing w:line="336" w:lineRule="auto"/>
        <w:ind w:left="1054" w:hanging="357"/>
        <w:rPr>
          <w:rStyle w:val="Strong"/>
          <w:b w:val="0"/>
          <w:lang w:val="en-US"/>
        </w:rPr>
      </w:pPr>
      <w:r w:rsidRPr="007A0A31">
        <w:rPr>
          <w:rStyle w:val="Strong"/>
          <w:b w:val="0"/>
          <w:lang w:val="en-US"/>
        </w:rPr>
        <w:t xml:space="preserve">Capacity of swell in buffer solutions </w:t>
      </w:r>
    </w:p>
    <w:p w14:paraId="2413CC2A" w14:textId="4FC21D67" w:rsidR="007A0A31" w:rsidRPr="007A0A31" w:rsidRDefault="007A0A31" w:rsidP="007A0A31">
      <w:pPr>
        <w:pStyle w:val="ListParagraph"/>
        <w:widowControl w:val="0"/>
        <w:numPr>
          <w:ilvl w:val="0"/>
          <w:numId w:val="5"/>
        </w:numPr>
        <w:spacing w:line="336" w:lineRule="auto"/>
        <w:ind w:left="1054" w:hanging="357"/>
        <w:rPr>
          <w:rStyle w:val="Strong"/>
          <w:b w:val="0"/>
          <w:lang w:val="en-US"/>
        </w:rPr>
      </w:pPr>
      <w:r w:rsidRPr="007A0A31">
        <w:rPr>
          <w:rStyle w:val="Strong"/>
          <w:b w:val="0"/>
          <w:lang w:val="en-US"/>
        </w:rPr>
        <w:t>Natural</w:t>
      </w:r>
      <w:r w:rsidR="003124B6">
        <w:rPr>
          <w:rStyle w:val="Strong"/>
          <w:b w:val="0"/>
          <w:lang w:val="en-US"/>
        </w:rPr>
        <w:t xml:space="preserve"> </w:t>
      </w:r>
      <w:r w:rsidRPr="007A0A31">
        <w:rPr>
          <w:rStyle w:val="Strong"/>
          <w:b w:val="0"/>
          <w:lang w:val="en-US"/>
        </w:rPr>
        <w:t>- good for the environment</w:t>
      </w:r>
    </w:p>
    <w:p w14:paraId="268C21C7" w14:textId="77777777" w:rsidR="00C84883" w:rsidRPr="00C84883" w:rsidRDefault="00C84883" w:rsidP="00C84883"/>
    <w:p w14:paraId="68F8A3CF" w14:textId="77777777" w:rsidR="00C84883" w:rsidRDefault="00C84883" w:rsidP="00C84883">
      <w:pPr>
        <w:pStyle w:val="Heading2"/>
      </w:pPr>
      <w:r>
        <w:t>Function</w:t>
      </w:r>
    </w:p>
    <w:p w14:paraId="25B13835" w14:textId="57097A34" w:rsidR="0018063F" w:rsidRDefault="00C84883" w:rsidP="00C84883">
      <w:r>
        <w:t xml:space="preserve">Gel </w:t>
      </w:r>
      <w:r w:rsidR="00846C0D">
        <w:t xml:space="preserve">is </w:t>
      </w:r>
      <w:r>
        <w:t xml:space="preserve">used for </w:t>
      </w:r>
      <w:r w:rsidR="0018063F">
        <w:t>different p</w:t>
      </w:r>
      <w:r w:rsidR="00846C0D">
        <w:t>ur</w:t>
      </w:r>
      <w:r w:rsidR="0018063F">
        <w:t>poses when controlled water is needed</w:t>
      </w:r>
      <w:r w:rsidR="00EB11C3">
        <w:t xml:space="preserve"> for cleaning</w:t>
      </w:r>
      <w:r w:rsidR="0018063F">
        <w:t>. In theory</w:t>
      </w:r>
      <w:r w:rsidR="00846C0D">
        <w:t xml:space="preserve"> it will</w:t>
      </w:r>
      <w:r w:rsidR="0018063F">
        <w:t xml:space="preserve"> swell the material </w:t>
      </w:r>
      <w:r w:rsidR="00846C0D">
        <w:t xml:space="preserve">that is </w:t>
      </w:r>
      <w:r w:rsidR="0018063F">
        <w:t>to be removed</w:t>
      </w:r>
      <w:r w:rsidR="00846C0D">
        <w:t>,</w:t>
      </w:r>
      <w:r w:rsidR="0018063F">
        <w:t xml:space="preserve"> </w:t>
      </w:r>
      <w:r w:rsidR="00846C0D">
        <w:t>which is then cleared away</w:t>
      </w:r>
      <w:r w:rsidR="0018063F">
        <w:t xml:space="preserve"> mechanical</w:t>
      </w:r>
      <w:r w:rsidR="00846C0D">
        <w:t>ly</w:t>
      </w:r>
      <w:r w:rsidR="0018063F">
        <w:t>.</w:t>
      </w:r>
      <w:r w:rsidR="00EB11C3">
        <w:t xml:space="preserve"> </w:t>
      </w:r>
      <w:r w:rsidR="00D35B57">
        <w:t>It can be used</w:t>
      </w:r>
      <w:r w:rsidR="00EB11C3">
        <w:t xml:space="preserve"> with normal or demineralized water</w:t>
      </w:r>
      <w:r w:rsidR="00846C0D">
        <w:t>,</w:t>
      </w:r>
      <w:r w:rsidR="00EB11C3">
        <w:t xml:space="preserve"> or a buffer solution.</w:t>
      </w:r>
    </w:p>
    <w:p w14:paraId="1AC61456" w14:textId="385DB9DA" w:rsidR="0018063F" w:rsidRDefault="0018063F" w:rsidP="00C84883">
      <w:r>
        <w:t xml:space="preserve"> - Glue removal</w:t>
      </w:r>
      <w:r w:rsidR="00846C0D">
        <w:t xml:space="preserve">: </w:t>
      </w:r>
      <w:r>
        <w:t>In a rigid or fluid form. The gel will swell the glue</w:t>
      </w:r>
      <w:r w:rsidR="00846C0D">
        <w:t>,</w:t>
      </w:r>
      <w:r>
        <w:t xml:space="preserve"> a</w:t>
      </w:r>
      <w:r w:rsidR="00846C0D">
        <w:t>fter which</w:t>
      </w:r>
      <w:r>
        <w:t xml:space="preserve"> removal with scalpel is </w:t>
      </w:r>
      <w:r w:rsidR="00A5163E">
        <w:t>normally</w:t>
      </w:r>
      <w:r>
        <w:t xml:space="preserve"> </w:t>
      </w:r>
      <w:r w:rsidR="00846C0D">
        <w:t>required</w:t>
      </w:r>
      <w:r>
        <w:t>. No need for rinsing</w:t>
      </w:r>
      <w:r w:rsidR="00846C0D">
        <w:t>.</w:t>
      </w:r>
      <w:r>
        <w:t xml:space="preserve"> </w:t>
      </w:r>
    </w:p>
    <w:p w14:paraId="3C06DADE" w14:textId="7F7DED01" w:rsidR="00C84883" w:rsidRDefault="0018063F" w:rsidP="00C84883">
      <w:r>
        <w:t>- Paper removal</w:t>
      </w:r>
      <w:r w:rsidR="00846C0D">
        <w:t>:</w:t>
      </w:r>
      <w:r>
        <w:t xml:space="preserve"> In a rigid form. Place the gel </w:t>
      </w:r>
      <w:r w:rsidR="00273E8A">
        <w:t xml:space="preserve">over the material to be removed </w:t>
      </w:r>
      <w:r>
        <w:t xml:space="preserve">for a few minutes, </w:t>
      </w:r>
      <w:r w:rsidR="00846C0D">
        <w:t xml:space="preserve">and </w:t>
      </w:r>
      <w:r>
        <w:t xml:space="preserve">the paper will be easy </w:t>
      </w:r>
      <w:r w:rsidR="00846C0D">
        <w:t xml:space="preserve">to </w:t>
      </w:r>
      <w:r>
        <w:t xml:space="preserve">remove. Only </w:t>
      </w:r>
      <w:r w:rsidR="007A07AB">
        <w:t>use</w:t>
      </w:r>
      <w:r>
        <w:t xml:space="preserve"> </w:t>
      </w:r>
      <w:r w:rsidR="007A07AB">
        <w:t>w</w:t>
      </w:r>
      <w:r w:rsidR="00D35B57">
        <w:t>here there is</w:t>
      </w:r>
      <w:r w:rsidR="007A07AB">
        <w:t xml:space="preserve"> </w:t>
      </w:r>
      <w:r>
        <w:t>natural</w:t>
      </w:r>
      <w:r w:rsidR="00273E8A">
        <w:t xml:space="preserve"> or water-soluble</w:t>
      </w:r>
      <w:r>
        <w:t xml:space="preserve"> glue. </w:t>
      </w:r>
    </w:p>
    <w:p w14:paraId="6E075641" w14:textId="33AFA814" w:rsidR="0018063F" w:rsidRPr="00C84883" w:rsidRDefault="0018063F" w:rsidP="00C84883">
      <w:r>
        <w:t xml:space="preserve">- </w:t>
      </w:r>
      <w:r w:rsidR="00385F78">
        <w:t>Surface</w:t>
      </w:r>
      <w:r w:rsidR="007A07AB">
        <w:t xml:space="preserve"> </w:t>
      </w:r>
      <w:r>
        <w:t>Cleaning</w:t>
      </w:r>
      <w:r w:rsidR="007A07AB">
        <w:t>:</w:t>
      </w:r>
      <w:r>
        <w:t xml:space="preserve"> </w:t>
      </w:r>
      <w:r w:rsidR="007A07AB">
        <w:t>W</w:t>
      </w:r>
      <w:r w:rsidR="00A5163E">
        <w:t xml:space="preserve">hen </w:t>
      </w:r>
      <w:r w:rsidR="00F86A26">
        <w:t>the</w:t>
      </w:r>
      <w:r w:rsidR="00A5163E">
        <w:t xml:space="preserve"> </w:t>
      </w:r>
      <w:r w:rsidR="00F86A26">
        <w:t xml:space="preserve">surface of the art being conserved </w:t>
      </w:r>
      <w:r w:rsidR="00A5163E">
        <w:t xml:space="preserve">is </w:t>
      </w:r>
      <w:r w:rsidR="007A07AB">
        <w:t>water-</w:t>
      </w:r>
      <w:r w:rsidR="00F86A26">
        <w:t>sensitive,</w:t>
      </w:r>
      <w:r w:rsidR="00A5163E">
        <w:t xml:space="preserve"> </w:t>
      </w:r>
      <w:r w:rsidR="007A07AB">
        <w:t>but</w:t>
      </w:r>
      <w:r w:rsidR="00A5163E">
        <w:t xml:space="preserve"> water is </w:t>
      </w:r>
      <w:r w:rsidR="007A07AB">
        <w:t>required in the cleaning process</w:t>
      </w:r>
      <w:r w:rsidR="00A5163E">
        <w:t xml:space="preserve"> (</w:t>
      </w:r>
      <w:r w:rsidR="007A07AB">
        <w:t>as</w:t>
      </w:r>
      <w:r w:rsidR="00A5163E">
        <w:t xml:space="preserve"> </w:t>
      </w:r>
      <w:r w:rsidR="007A07AB">
        <w:t xml:space="preserve">in </w:t>
      </w:r>
      <w:r w:rsidR="00A5163E">
        <w:t>the case of acrylics or gilding)</w:t>
      </w:r>
      <w:r w:rsidR="007A07AB">
        <w:t>,</w:t>
      </w:r>
      <w:r w:rsidR="00A5163E">
        <w:t xml:space="preserve"> agar seem</w:t>
      </w:r>
      <w:r w:rsidR="007A07AB">
        <w:t>s</w:t>
      </w:r>
      <w:r w:rsidR="00A5163E">
        <w:t xml:space="preserve"> to be a</w:t>
      </w:r>
      <w:r w:rsidR="00D35B57">
        <w:t>n excellent</w:t>
      </w:r>
      <w:r w:rsidR="00A5163E">
        <w:t xml:space="preserve"> way to clean</w:t>
      </w:r>
      <w:r w:rsidR="007A07AB">
        <w:t>se</w:t>
      </w:r>
      <w:r w:rsidR="00A5163E">
        <w:t xml:space="preserve"> the object. </w:t>
      </w:r>
      <w:r w:rsidR="00D35B57">
        <w:t>It can be used</w:t>
      </w:r>
      <w:r w:rsidR="00A5163E">
        <w:t xml:space="preserve"> </w:t>
      </w:r>
      <w:r w:rsidR="007A07AB">
        <w:t xml:space="preserve">in a </w:t>
      </w:r>
      <w:r w:rsidR="00A5163E">
        <w:t>fluid or rigid</w:t>
      </w:r>
      <w:r w:rsidR="007A07AB">
        <w:t xml:space="preserve"> form</w:t>
      </w:r>
      <w:r w:rsidR="00A5163E">
        <w:t>. Agar will swell the dirt</w:t>
      </w:r>
      <w:r w:rsidR="007A07AB">
        <w:t>,</w:t>
      </w:r>
      <w:r w:rsidR="00A5163E">
        <w:t xml:space="preserve"> </w:t>
      </w:r>
      <w:r w:rsidR="007A07AB">
        <w:t>which</w:t>
      </w:r>
      <w:r w:rsidR="00A5163E">
        <w:t xml:space="preserve"> </w:t>
      </w:r>
      <w:r w:rsidR="007A07AB">
        <w:t xml:space="preserve">can then be removed with </w:t>
      </w:r>
      <w:r w:rsidR="00A5163E">
        <w:t>a sponge</w:t>
      </w:r>
      <w:r w:rsidR="00385F78">
        <w:t>.</w:t>
      </w:r>
    </w:p>
    <w:p w14:paraId="2A84F320" w14:textId="5C21DEEA" w:rsidR="00C84883" w:rsidRDefault="00C84883" w:rsidP="00C84883">
      <w:pPr>
        <w:pStyle w:val="Heading2"/>
      </w:pPr>
      <w:r w:rsidRPr="00C14114">
        <w:lastRenderedPageBreak/>
        <w:t>Prep</w:t>
      </w:r>
      <w:r w:rsidR="00CC7D9D">
        <w:t>a</w:t>
      </w:r>
      <w:r w:rsidRPr="00C14114">
        <w:t>ration</w:t>
      </w:r>
    </w:p>
    <w:p w14:paraId="496FE1AD" w14:textId="7C6E20B8" w:rsidR="00EB11C3" w:rsidRPr="00EB11C3" w:rsidRDefault="00EB11C3" w:rsidP="00EB11C3">
      <w:r>
        <w:t xml:space="preserve">This recipe was tested and used </w:t>
      </w:r>
      <w:r w:rsidR="00B3691F">
        <w:t>to</w:t>
      </w:r>
      <w:r>
        <w:t xml:space="preserve"> clean acrylic paintings in Bianca Gonçalves’ thesis research </w:t>
      </w:r>
      <w:r w:rsidR="00D35B57">
        <w:t>on</w:t>
      </w:r>
      <w:r>
        <w:t xml:space="preserve"> less toxic approaches </w:t>
      </w:r>
      <w:r w:rsidR="00B3691F">
        <w:t>to</w:t>
      </w:r>
      <w:r>
        <w:t xml:space="preserve"> the cleaning of paintings</w:t>
      </w:r>
      <w:r w:rsidR="00A04A3F">
        <w:t>, completed</w:t>
      </w:r>
      <w:r>
        <w:t xml:space="preserve"> in 2018.</w:t>
      </w:r>
      <w:r w:rsidR="00C14EF5">
        <w:t xml:space="preserve"> The goal </w:t>
      </w:r>
      <w:r w:rsidR="00B3691F">
        <w:t>of the study</w:t>
      </w:r>
      <w:r w:rsidR="00C14EF5">
        <w:t xml:space="preserve"> was to make gels with a specific conductivity and pH</w:t>
      </w:r>
      <w:r w:rsidR="00B3691F">
        <w:t xml:space="preserve"> for the cleaning of acrylic paintings</w:t>
      </w:r>
      <w:r w:rsidR="00C14EF5">
        <w:t xml:space="preserve">. The same </w:t>
      </w:r>
      <w:r w:rsidR="00B3691F">
        <w:t xml:space="preserve">recipe </w:t>
      </w:r>
      <w:r w:rsidR="00C14EF5">
        <w:t xml:space="preserve">can be </w:t>
      </w:r>
      <w:r w:rsidR="00B3691F">
        <w:t>used for</w:t>
      </w:r>
      <w:r w:rsidR="00C14EF5">
        <w:t xml:space="preserve"> any kind of</w:t>
      </w:r>
      <w:r w:rsidR="00F86A26">
        <w:t xml:space="preserve"> cleaning</w:t>
      </w:r>
      <w:r w:rsidR="00C14EF5">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884"/>
        <w:gridCol w:w="5614"/>
      </w:tblGrid>
      <w:tr w:rsidR="00C84883" w:rsidRPr="00C14114" w14:paraId="5541B4BA" w14:textId="77777777" w:rsidTr="00A04A3F">
        <w:trPr>
          <w:trHeight w:val="524"/>
        </w:trPr>
        <w:tc>
          <w:tcPr>
            <w:tcW w:w="3969" w:type="dxa"/>
            <w:vAlign w:val="center"/>
          </w:tcPr>
          <w:p w14:paraId="64317586" w14:textId="77777777" w:rsidR="00C84883" w:rsidRPr="00EB11C3" w:rsidRDefault="00C84883" w:rsidP="00EB11C3">
            <w:pPr>
              <w:pStyle w:val="Heading4"/>
              <w:outlineLvl w:val="3"/>
            </w:pPr>
            <w:r w:rsidRPr="00EB11C3">
              <w:t>MATERIALS</w:t>
            </w:r>
          </w:p>
        </w:tc>
        <w:tc>
          <w:tcPr>
            <w:tcW w:w="5802" w:type="dxa"/>
            <w:vAlign w:val="center"/>
          </w:tcPr>
          <w:p w14:paraId="5876810D" w14:textId="77777777" w:rsidR="00C84883" w:rsidRPr="00EB11C3" w:rsidRDefault="00C84883" w:rsidP="00EB11C3">
            <w:pPr>
              <w:pStyle w:val="Heading4"/>
              <w:outlineLvl w:val="3"/>
            </w:pPr>
            <w:r w:rsidRPr="00EB11C3">
              <w:t>BEFORE START</w:t>
            </w:r>
          </w:p>
        </w:tc>
      </w:tr>
      <w:tr w:rsidR="00C84883" w:rsidRPr="00C14114" w14:paraId="5EB1BBA0" w14:textId="77777777" w:rsidTr="00A04A3F">
        <w:trPr>
          <w:trHeight w:val="3246"/>
        </w:trPr>
        <w:tc>
          <w:tcPr>
            <w:tcW w:w="3969" w:type="dxa"/>
            <w:vAlign w:val="center"/>
          </w:tcPr>
          <w:p w14:paraId="54BF17B7" w14:textId="77777777" w:rsidR="00C84883" w:rsidRPr="00C14114" w:rsidRDefault="00C84883" w:rsidP="00C84883">
            <w:pPr>
              <w:pStyle w:val="ListParagraph"/>
              <w:numPr>
                <w:ilvl w:val="0"/>
                <w:numId w:val="2"/>
              </w:numPr>
              <w:spacing w:line="360" w:lineRule="auto"/>
              <w:ind w:left="169" w:hanging="169"/>
              <w:jc w:val="left"/>
              <w:rPr>
                <w:rFonts w:asciiTheme="majorHAnsi" w:hAnsiTheme="majorHAnsi" w:cstheme="majorHAnsi"/>
                <w:sz w:val="18"/>
                <w:szCs w:val="18"/>
                <w:lang w:val="en-US"/>
              </w:rPr>
            </w:pPr>
            <w:r w:rsidRPr="00C14114">
              <w:rPr>
                <w:rFonts w:asciiTheme="majorHAnsi" w:hAnsiTheme="majorHAnsi" w:cstheme="majorHAnsi"/>
                <w:sz w:val="18"/>
                <w:szCs w:val="18"/>
                <w:lang w:val="en-US"/>
              </w:rPr>
              <w:t>Compact Conductivity Meter LAQUA twin</w:t>
            </w:r>
          </w:p>
          <w:p w14:paraId="41FDA0A5" w14:textId="77777777" w:rsidR="00C84883" w:rsidRPr="00C14114" w:rsidRDefault="00C84883" w:rsidP="00C84883">
            <w:pPr>
              <w:pStyle w:val="ListParagraph"/>
              <w:numPr>
                <w:ilvl w:val="0"/>
                <w:numId w:val="2"/>
              </w:numPr>
              <w:spacing w:line="360" w:lineRule="auto"/>
              <w:ind w:left="169" w:hanging="169"/>
              <w:jc w:val="left"/>
              <w:rPr>
                <w:rFonts w:asciiTheme="majorHAnsi" w:hAnsiTheme="majorHAnsi" w:cstheme="majorHAnsi"/>
                <w:sz w:val="18"/>
                <w:szCs w:val="18"/>
                <w:lang w:val="en-US"/>
              </w:rPr>
            </w:pPr>
            <w:r w:rsidRPr="00C14114">
              <w:rPr>
                <w:rFonts w:asciiTheme="majorHAnsi" w:hAnsiTheme="majorHAnsi" w:cstheme="majorHAnsi"/>
                <w:sz w:val="18"/>
                <w:szCs w:val="18"/>
                <w:lang w:val="en-US"/>
              </w:rPr>
              <w:t>Compact pH meter LAQUA twin</w:t>
            </w:r>
          </w:p>
          <w:p w14:paraId="3A08B9A0" w14:textId="77777777" w:rsidR="00C84883" w:rsidRPr="00C14114" w:rsidRDefault="00C84883" w:rsidP="00C84883">
            <w:pPr>
              <w:pStyle w:val="ListParagraph"/>
              <w:numPr>
                <w:ilvl w:val="0"/>
                <w:numId w:val="2"/>
              </w:numPr>
              <w:spacing w:line="360" w:lineRule="auto"/>
              <w:ind w:left="169" w:hanging="169"/>
              <w:jc w:val="left"/>
              <w:rPr>
                <w:rFonts w:asciiTheme="majorHAnsi" w:hAnsiTheme="majorHAnsi" w:cstheme="majorHAnsi"/>
                <w:sz w:val="18"/>
                <w:szCs w:val="18"/>
                <w:lang w:val="en-US"/>
              </w:rPr>
            </w:pPr>
            <w:r w:rsidRPr="00C14114">
              <w:rPr>
                <w:rFonts w:asciiTheme="majorHAnsi" w:hAnsiTheme="majorHAnsi" w:cstheme="majorHAnsi"/>
                <w:sz w:val="18"/>
                <w:szCs w:val="18"/>
                <w:lang w:val="en-US"/>
              </w:rPr>
              <w:t>Demineralized water</w:t>
            </w:r>
          </w:p>
          <w:p w14:paraId="7BC6073D" w14:textId="77777777" w:rsidR="00C84883" w:rsidRPr="00C14114" w:rsidRDefault="00C84883" w:rsidP="00C84883">
            <w:pPr>
              <w:pStyle w:val="ListParagraph"/>
              <w:numPr>
                <w:ilvl w:val="0"/>
                <w:numId w:val="2"/>
              </w:numPr>
              <w:spacing w:line="360" w:lineRule="auto"/>
              <w:ind w:left="169" w:hanging="169"/>
              <w:jc w:val="left"/>
              <w:rPr>
                <w:rFonts w:asciiTheme="majorHAnsi" w:hAnsiTheme="majorHAnsi" w:cstheme="majorHAnsi"/>
                <w:sz w:val="18"/>
                <w:szCs w:val="18"/>
                <w:lang w:val="en-US"/>
              </w:rPr>
            </w:pPr>
            <w:r w:rsidRPr="00C14114">
              <w:rPr>
                <w:rFonts w:asciiTheme="majorHAnsi" w:hAnsiTheme="majorHAnsi" w:cstheme="majorHAnsi"/>
                <w:sz w:val="18"/>
                <w:szCs w:val="18"/>
                <w:lang w:val="en-US"/>
              </w:rPr>
              <w:t>Buffer solution (in this case pH6/ 6000mS)</w:t>
            </w:r>
          </w:p>
          <w:p w14:paraId="7710A060" w14:textId="77777777" w:rsidR="00C84883" w:rsidRPr="00C14114" w:rsidRDefault="00C84883" w:rsidP="00C84883">
            <w:pPr>
              <w:pStyle w:val="ListParagraph"/>
              <w:numPr>
                <w:ilvl w:val="0"/>
                <w:numId w:val="2"/>
              </w:numPr>
              <w:spacing w:line="360" w:lineRule="auto"/>
              <w:ind w:left="169" w:hanging="169"/>
              <w:jc w:val="left"/>
              <w:rPr>
                <w:rFonts w:asciiTheme="majorHAnsi" w:hAnsiTheme="majorHAnsi" w:cstheme="majorHAnsi"/>
                <w:sz w:val="18"/>
                <w:szCs w:val="18"/>
                <w:lang w:val="en-US"/>
              </w:rPr>
            </w:pPr>
            <w:r w:rsidRPr="00C14114">
              <w:rPr>
                <w:rFonts w:asciiTheme="majorHAnsi" w:hAnsiTheme="majorHAnsi" w:cstheme="majorHAnsi"/>
                <w:sz w:val="18"/>
                <w:szCs w:val="18"/>
                <w:lang w:val="en-US"/>
              </w:rPr>
              <w:t>Plastic recipient in PP to store the Agar</w:t>
            </w:r>
          </w:p>
          <w:p w14:paraId="53E56E65" w14:textId="77777777" w:rsidR="00C84883" w:rsidRPr="00C14114" w:rsidRDefault="00C84883" w:rsidP="00C84883">
            <w:pPr>
              <w:pStyle w:val="ListParagraph"/>
              <w:numPr>
                <w:ilvl w:val="0"/>
                <w:numId w:val="2"/>
              </w:numPr>
              <w:spacing w:line="360" w:lineRule="auto"/>
              <w:ind w:left="169" w:hanging="169"/>
              <w:jc w:val="left"/>
              <w:rPr>
                <w:rFonts w:asciiTheme="majorHAnsi" w:hAnsiTheme="majorHAnsi" w:cstheme="majorHAnsi"/>
                <w:sz w:val="18"/>
                <w:szCs w:val="18"/>
                <w:lang w:val="en-US"/>
              </w:rPr>
            </w:pPr>
            <w:r w:rsidRPr="00C14114">
              <w:rPr>
                <w:rFonts w:asciiTheme="majorHAnsi" w:hAnsiTheme="majorHAnsi" w:cstheme="majorHAnsi"/>
                <w:sz w:val="18"/>
                <w:szCs w:val="18"/>
                <w:lang w:val="en-US"/>
              </w:rPr>
              <w:t>Silicone forms for the agar gels</w:t>
            </w:r>
          </w:p>
          <w:p w14:paraId="23C90BB5" w14:textId="5D619710" w:rsidR="00C84883" w:rsidRPr="00C14114" w:rsidRDefault="00C84883" w:rsidP="00C84883">
            <w:pPr>
              <w:pStyle w:val="ListParagraph"/>
              <w:numPr>
                <w:ilvl w:val="0"/>
                <w:numId w:val="2"/>
              </w:numPr>
              <w:spacing w:line="360" w:lineRule="auto"/>
              <w:ind w:left="169" w:hanging="169"/>
              <w:jc w:val="left"/>
              <w:rPr>
                <w:rFonts w:asciiTheme="majorHAnsi" w:hAnsiTheme="majorHAnsi" w:cstheme="majorHAnsi"/>
                <w:sz w:val="18"/>
                <w:szCs w:val="18"/>
                <w:lang w:val="en-US"/>
              </w:rPr>
            </w:pPr>
            <w:r w:rsidRPr="00C14114">
              <w:rPr>
                <w:rFonts w:asciiTheme="majorHAnsi" w:hAnsiTheme="majorHAnsi" w:cstheme="majorHAnsi"/>
                <w:sz w:val="18"/>
                <w:szCs w:val="18"/>
                <w:lang w:val="en-US"/>
              </w:rPr>
              <w:t>Agar (in this case Sigma Aldrich Purified 05039-50G)</w:t>
            </w:r>
          </w:p>
          <w:p w14:paraId="72D2F19F" w14:textId="03ED3375" w:rsidR="00C84883" w:rsidRPr="00C14114" w:rsidRDefault="00C84883" w:rsidP="00C84883">
            <w:pPr>
              <w:pStyle w:val="ListParagraph"/>
              <w:numPr>
                <w:ilvl w:val="0"/>
                <w:numId w:val="2"/>
              </w:numPr>
              <w:spacing w:line="360" w:lineRule="auto"/>
              <w:ind w:left="169" w:hanging="169"/>
              <w:jc w:val="left"/>
              <w:rPr>
                <w:rFonts w:asciiTheme="majorHAnsi" w:hAnsiTheme="majorHAnsi" w:cstheme="majorHAnsi"/>
                <w:sz w:val="18"/>
                <w:szCs w:val="18"/>
                <w:lang w:val="en-US"/>
              </w:rPr>
            </w:pPr>
            <w:r w:rsidRPr="00C14114">
              <w:rPr>
                <w:rFonts w:asciiTheme="majorHAnsi" w:hAnsiTheme="majorHAnsi" w:cstheme="majorHAnsi"/>
                <w:sz w:val="18"/>
                <w:szCs w:val="18"/>
                <w:lang w:val="en-US"/>
              </w:rPr>
              <w:t>Microwave/</w:t>
            </w:r>
            <w:r w:rsidR="00B3691F">
              <w:rPr>
                <w:rFonts w:asciiTheme="majorHAnsi" w:hAnsiTheme="majorHAnsi" w:cstheme="majorHAnsi"/>
                <w:sz w:val="18"/>
                <w:szCs w:val="18"/>
                <w:lang w:val="en-US"/>
              </w:rPr>
              <w:t>m</w:t>
            </w:r>
            <w:r w:rsidRPr="00C14114">
              <w:rPr>
                <w:rFonts w:asciiTheme="majorHAnsi" w:hAnsiTheme="majorHAnsi" w:cstheme="majorHAnsi"/>
                <w:sz w:val="18"/>
                <w:szCs w:val="18"/>
                <w:lang w:val="en-US"/>
              </w:rPr>
              <w:t>agnetic stirrer with hot plate</w:t>
            </w:r>
          </w:p>
          <w:p w14:paraId="218C5CEC" w14:textId="77777777" w:rsidR="00C84883" w:rsidRPr="00C14114" w:rsidRDefault="00C84883" w:rsidP="00C84883">
            <w:pPr>
              <w:pStyle w:val="ListParagraph"/>
              <w:numPr>
                <w:ilvl w:val="0"/>
                <w:numId w:val="2"/>
              </w:numPr>
              <w:spacing w:line="360" w:lineRule="auto"/>
              <w:ind w:left="169" w:hanging="169"/>
              <w:jc w:val="left"/>
              <w:rPr>
                <w:rFonts w:asciiTheme="majorHAnsi" w:hAnsiTheme="majorHAnsi" w:cstheme="majorHAnsi"/>
                <w:sz w:val="18"/>
                <w:szCs w:val="18"/>
                <w:lang w:val="en-US"/>
              </w:rPr>
            </w:pPr>
            <w:r w:rsidRPr="00C14114">
              <w:rPr>
                <w:rFonts w:asciiTheme="majorHAnsi" w:hAnsiTheme="majorHAnsi" w:cstheme="majorHAnsi"/>
                <w:sz w:val="18"/>
                <w:szCs w:val="18"/>
                <w:lang w:val="en-US"/>
              </w:rPr>
              <w:t>Beaker and glass stick</w:t>
            </w:r>
          </w:p>
        </w:tc>
        <w:tc>
          <w:tcPr>
            <w:tcW w:w="5802" w:type="dxa"/>
            <w:vAlign w:val="center"/>
          </w:tcPr>
          <w:p w14:paraId="20D57C77" w14:textId="324FAECE" w:rsidR="00C84883" w:rsidRPr="00C14114" w:rsidRDefault="00C84883" w:rsidP="00A04A3F">
            <w:pPr>
              <w:ind w:firstLine="29"/>
              <w:rPr>
                <w:rFonts w:asciiTheme="majorHAnsi" w:hAnsiTheme="majorHAnsi" w:cstheme="majorHAnsi"/>
                <w:sz w:val="18"/>
                <w:szCs w:val="18"/>
              </w:rPr>
            </w:pPr>
            <w:r w:rsidRPr="00C14114">
              <w:rPr>
                <w:rFonts w:asciiTheme="majorHAnsi" w:hAnsiTheme="majorHAnsi" w:cstheme="majorHAnsi"/>
                <w:sz w:val="18"/>
                <w:szCs w:val="18"/>
              </w:rPr>
              <w:t>1- Calibrate the pH meter. For the pH measurement</w:t>
            </w:r>
            <w:r w:rsidR="00B3691F">
              <w:rPr>
                <w:rFonts w:asciiTheme="majorHAnsi" w:hAnsiTheme="majorHAnsi" w:cstheme="majorHAnsi"/>
                <w:sz w:val="18"/>
                <w:szCs w:val="18"/>
              </w:rPr>
              <w:t>,</w:t>
            </w:r>
            <w:r w:rsidRPr="00C14114">
              <w:rPr>
                <w:rFonts w:asciiTheme="majorHAnsi" w:hAnsiTheme="majorHAnsi" w:cstheme="majorHAnsi"/>
                <w:sz w:val="18"/>
                <w:szCs w:val="18"/>
              </w:rPr>
              <w:t xml:space="preserve"> demineralized water </w:t>
            </w:r>
            <w:r w:rsidR="00B3691F">
              <w:rPr>
                <w:rFonts w:asciiTheme="majorHAnsi" w:hAnsiTheme="majorHAnsi" w:cstheme="majorHAnsi"/>
                <w:sz w:val="18"/>
                <w:szCs w:val="18"/>
              </w:rPr>
              <w:t>must come</w:t>
            </w:r>
            <w:r w:rsidR="00C14EF5">
              <w:rPr>
                <w:rFonts w:asciiTheme="majorHAnsi" w:hAnsiTheme="majorHAnsi" w:cstheme="majorHAnsi"/>
                <w:sz w:val="18"/>
                <w:szCs w:val="18"/>
              </w:rPr>
              <w:t xml:space="preserve"> </w:t>
            </w:r>
            <w:r w:rsidRPr="00C14114">
              <w:rPr>
                <w:rFonts w:asciiTheme="majorHAnsi" w:hAnsiTheme="majorHAnsi" w:cstheme="majorHAnsi"/>
                <w:sz w:val="18"/>
                <w:szCs w:val="18"/>
              </w:rPr>
              <w:t>in contact with the electrode. Never touch the sensor with anything – VERY FR</w:t>
            </w:r>
            <w:r w:rsidR="00B3691F">
              <w:rPr>
                <w:rFonts w:asciiTheme="majorHAnsi" w:hAnsiTheme="majorHAnsi" w:cstheme="majorHAnsi"/>
                <w:sz w:val="18"/>
                <w:szCs w:val="18"/>
              </w:rPr>
              <w:t>A</w:t>
            </w:r>
            <w:r w:rsidRPr="00C14114">
              <w:rPr>
                <w:rFonts w:asciiTheme="majorHAnsi" w:hAnsiTheme="majorHAnsi" w:cstheme="majorHAnsi"/>
                <w:sz w:val="18"/>
                <w:szCs w:val="18"/>
              </w:rPr>
              <w:t>GILE</w:t>
            </w:r>
          </w:p>
          <w:p w14:paraId="39149395" w14:textId="3766059C" w:rsidR="00C84883" w:rsidRPr="00C14114" w:rsidRDefault="00C84883" w:rsidP="00A04A3F">
            <w:pPr>
              <w:ind w:firstLine="29"/>
              <w:rPr>
                <w:rFonts w:asciiTheme="majorHAnsi" w:hAnsiTheme="majorHAnsi" w:cstheme="majorHAnsi"/>
                <w:sz w:val="18"/>
                <w:szCs w:val="18"/>
              </w:rPr>
            </w:pPr>
            <w:r w:rsidRPr="00C14114">
              <w:rPr>
                <w:rFonts w:asciiTheme="majorHAnsi" w:hAnsiTheme="majorHAnsi" w:cstheme="majorHAnsi"/>
                <w:sz w:val="18"/>
                <w:szCs w:val="18"/>
              </w:rPr>
              <w:t>2- Calibrate conductivity meter</w:t>
            </w:r>
            <w:r w:rsidR="00B3691F">
              <w:rPr>
                <w:rFonts w:asciiTheme="majorHAnsi" w:hAnsiTheme="majorHAnsi" w:cstheme="majorHAnsi"/>
                <w:sz w:val="18"/>
                <w:szCs w:val="18"/>
              </w:rPr>
              <w:t xml:space="preserve"> </w:t>
            </w:r>
            <w:r w:rsidRPr="00C14114">
              <w:rPr>
                <w:rFonts w:asciiTheme="majorHAnsi" w:hAnsiTheme="majorHAnsi" w:cstheme="majorHAnsi"/>
                <w:sz w:val="18"/>
                <w:szCs w:val="18"/>
              </w:rPr>
              <w:t>- For the measurement</w:t>
            </w:r>
            <w:r w:rsidR="00B3691F">
              <w:rPr>
                <w:rFonts w:asciiTheme="majorHAnsi" w:hAnsiTheme="majorHAnsi" w:cstheme="majorHAnsi"/>
                <w:sz w:val="18"/>
                <w:szCs w:val="18"/>
              </w:rPr>
              <w:t>,</w:t>
            </w:r>
            <w:r w:rsidRPr="00C14114">
              <w:rPr>
                <w:rFonts w:asciiTheme="majorHAnsi" w:hAnsiTheme="majorHAnsi" w:cstheme="majorHAnsi"/>
                <w:sz w:val="18"/>
                <w:szCs w:val="18"/>
              </w:rPr>
              <w:t xml:space="preserve"> the electrode must be </w:t>
            </w:r>
            <w:r w:rsidRPr="00C14114">
              <w:rPr>
                <w:rFonts w:asciiTheme="majorHAnsi" w:hAnsiTheme="majorHAnsi" w:cstheme="majorHAnsi"/>
                <w:b/>
                <w:sz w:val="18"/>
                <w:szCs w:val="18"/>
              </w:rPr>
              <w:t xml:space="preserve">dry </w:t>
            </w:r>
            <w:r>
              <w:rPr>
                <w:rFonts w:asciiTheme="majorHAnsi" w:hAnsiTheme="majorHAnsi" w:cstheme="majorHAnsi"/>
                <w:sz w:val="18"/>
                <w:szCs w:val="18"/>
              </w:rPr>
              <w:t>(</w:t>
            </w:r>
            <w:r w:rsidRPr="00C14114">
              <w:rPr>
                <w:rFonts w:asciiTheme="majorHAnsi" w:hAnsiTheme="majorHAnsi" w:cstheme="majorHAnsi"/>
                <w:sz w:val="18"/>
                <w:szCs w:val="18"/>
              </w:rPr>
              <w:t xml:space="preserve">any </w:t>
            </w:r>
            <w:r w:rsidR="00B3691F">
              <w:rPr>
                <w:rFonts w:asciiTheme="majorHAnsi" w:hAnsiTheme="majorHAnsi" w:cstheme="majorHAnsi"/>
                <w:sz w:val="18"/>
                <w:szCs w:val="18"/>
              </w:rPr>
              <w:t xml:space="preserve">amount of </w:t>
            </w:r>
            <w:r w:rsidRPr="00C14114">
              <w:rPr>
                <w:rFonts w:asciiTheme="majorHAnsi" w:hAnsiTheme="majorHAnsi" w:cstheme="majorHAnsi"/>
                <w:sz w:val="18"/>
                <w:szCs w:val="18"/>
              </w:rPr>
              <w:t>water can change the results)</w:t>
            </w:r>
          </w:p>
          <w:p w14:paraId="656E975D" w14:textId="35F1EBFA" w:rsidR="00C84883" w:rsidRPr="00C14114" w:rsidRDefault="00C84883" w:rsidP="00A04A3F">
            <w:pPr>
              <w:ind w:firstLine="29"/>
              <w:rPr>
                <w:rFonts w:asciiTheme="majorHAnsi" w:hAnsiTheme="majorHAnsi" w:cstheme="majorHAnsi"/>
                <w:sz w:val="18"/>
                <w:szCs w:val="18"/>
              </w:rPr>
            </w:pPr>
            <w:r w:rsidRPr="00C14114">
              <w:rPr>
                <w:rFonts w:asciiTheme="majorHAnsi" w:hAnsiTheme="majorHAnsi" w:cstheme="majorHAnsi"/>
                <w:sz w:val="18"/>
                <w:szCs w:val="18"/>
              </w:rPr>
              <w:t xml:space="preserve">3- Verify </w:t>
            </w:r>
            <w:r w:rsidR="00E86106">
              <w:rPr>
                <w:rFonts w:asciiTheme="majorHAnsi" w:hAnsiTheme="majorHAnsi" w:cstheme="majorHAnsi"/>
                <w:sz w:val="18"/>
                <w:szCs w:val="18"/>
              </w:rPr>
              <w:t>the t</w:t>
            </w:r>
            <w:r w:rsidRPr="00C14114">
              <w:rPr>
                <w:rFonts w:asciiTheme="majorHAnsi" w:hAnsiTheme="majorHAnsi" w:cstheme="majorHAnsi"/>
                <w:sz w:val="18"/>
                <w:szCs w:val="18"/>
              </w:rPr>
              <w:t>emperature, conductivity</w:t>
            </w:r>
            <w:r w:rsidR="00E86106">
              <w:rPr>
                <w:rFonts w:asciiTheme="majorHAnsi" w:hAnsiTheme="majorHAnsi" w:cstheme="majorHAnsi"/>
                <w:sz w:val="18"/>
                <w:szCs w:val="18"/>
              </w:rPr>
              <w:t>,</w:t>
            </w:r>
            <w:r w:rsidRPr="00C14114">
              <w:rPr>
                <w:rFonts w:asciiTheme="majorHAnsi" w:hAnsiTheme="majorHAnsi" w:cstheme="majorHAnsi"/>
                <w:sz w:val="18"/>
                <w:szCs w:val="18"/>
              </w:rPr>
              <w:t xml:space="preserve"> and pH of the demineralized water before start</w:t>
            </w:r>
            <w:r w:rsidR="00E86106">
              <w:rPr>
                <w:rFonts w:asciiTheme="majorHAnsi" w:hAnsiTheme="majorHAnsi" w:cstheme="majorHAnsi"/>
                <w:sz w:val="18"/>
                <w:szCs w:val="18"/>
              </w:rPr>
              <w:t>ing</w:t>
            </w:r>
          </w:p>
        </w:tc>
      </w:tr>
    </w:tbl>
    <w:p w14:paraId="53D2FDC8" w14:textId="77777777" w:rsidR="00385F78" w:rsidRDefault="00385F78" w:rsidP="00EB11C3">
      <w:pPr>
        <w:pStyle w:val="Heading4"/>
      </w:pPr>
    </w:p>
    <w:p w14:paraId="6377D818" w14:textId="77777777" w:rsidR="00C84883" w:rsidRPr="00C14114" w:rsidRDefault="00C84883" w:rsidP="00EB11C3">
      <w:pPr>
        <w:pStyle w:val="Heading4"/>
      </w:pPr>
      <w:r w:rsidRPr="00C14114">
        <w:t xml:space="preserve">PREPARATION: </w:t>
      </w:r>
    </w:p>
    <w:p w14:paraId="07A9EAF0" w14:textId="77777777" w:rsidR="00C84883" w:rsidRPr="00C14114" w:rsidRDefault="00C84883" w:rsidP="00C84883">
      <w:r w:rsidRPr="00C14114">
        <w:rPr>
          <w:u w:val="single"/>
        </w:rPr>
        <w:t>In a microwave:</w:t>
      </w:r>
      <w:r w:rsidRPr="00C14114">
        <w:t xml:space="preserve"> </w:t>
      </w:r>
    </w:p>
    <w:p w14:paraId="1CA6A0FA" w14:textId="1CF6B92D" w:rsidR="00C84883" w:rsidRPr="00C14114" w:rsidRDefault="00C84883" w:rsidP="00C84883">
      <w:pPr>
        <w:pStyle w:val="ListParagraph"/>
        <w:numPr>
          <w:ilvl w:val="0"/>
          <w:numId w:val="3"/>
        </w:numPr>
        <w:ind w:left="426" w:hanging="284"/>
        <w:rPr>
          <w:lang w:val="en-US"/>
        </w:rPr>
      </w:pPr>
      <w:r w:rsidRPr="00C14114">
        <w:rPr>
          <w:lang w:val="en-US"/>
        </w:rPr>
        <w:t xml:space="preserve">In 100mL of </w:t>
      </w:r>
      <w:r w:rsidR="00EB11C3">
        <w:rPr>
          <w:lang w:val="en-US"/>
        </w:rPr>
        <w:t>water (or buffer solution)</w:t>
      </w:r>
      <w:r w:rsidRPr="00C14114">
        <w:rPr>
          <w:lang w:val="en-US"/>
        </w:rPr>
        <w:t xml:space="preserve"> mix 4g (4%) of agar inside a glass beaker. Stir well. </w:t>
      </w:r>
    </w:p>
    <w:p w14:paraId="3F7A5B9B" w14:textId="5D1BE07A" w:rsidR="00C84883" w:rsidRPr="00C14114" w:rsidRDefault="00C84883" w:rsidP="00C84883">
      <w:pPr>
        <w:pStyle w:val="ListParagraph"/>
        <w:numPr>
          <w:ilvl w:val="0"/>
          <w:numId w:val="3"/>
        </w:numPr>
        <w:ind w:left="426" w:hanging="284"/>
        <w:rPr>
          <w:lang w:val="en-US"/>
        </w:rPr>
      </w:pPr>
      <w:r w:rsidRPr="00C14114">
        <w:rPr>
          <w:lang w:val="en-US"/>
        </w:rPr>
        <w:t>Heat the solution to boiling in a microwave</w:t>
      </w:r>
      <w:r w:rsidR="00E86106">
        <w:rPr>
          <w:lang w:val="en-US"/>
        </w:rPr>
        <w:t xml:space="preserve"> </w:t>
      </w:r>
      <w:r w:rsidR="00E86106" w:rsidRPr="00C14114">
        <w:rPr>
          <w:lang w:val="en-US"/>
        </w:rPr>
        <w:t>(less than 1 min should be enough)</w:t>
      </w:r>
      <w:r w:rsidR="00E86106">
        <w:rPr>
          <w:lang w:val="en-US"/>
        </w:rPr>
        <w:t>.</w:t>
      </w:r>
      <w:r w:rsidRPr="00C14114">
        <w:rPr>
          <w:lang w:val="en-US"/>
        </w:rPr>
        <w:t xml:space="preserve"> </w:t>
      </w:r>
      <w:r w:rsidR="00E86106">
        <w:rPr>
          <w:lang w:val="en-US"/>
        </w:rPr>
        <w:t>S</w:t>
      </w:r>
      <w:r w:rsidRPr="00C14114">
        <w:rPr>
          <w:lang w:val="en-US"/>
        </w:rPr>
        <w:t xml:space="preserve">top the </w:t>
      </w:r>
      <w:proofErr w:type="spellStart"/>
      <w:r w:rsidRPr="00D9494D">
        <w:t>microwave</w:t>
      </w:r>
      <w:proofErr w:type="spellEnd"/>
      <w:r w:rsidRPr="00D9494D">
        <w:t xml:space="preserve"> to </w:t>
      </w:r>
      <w:proofErr w:type="spellStart"/>
      <w:r w:rsidRPr="00D9494D">
        <w:t>stir</w:t>
      </w:r>
      <w:proofErr w:type="spellEnd"/>
      <w:r w:rsidRPr="00D9494D">
        <w:t xml:space="preserve"> </w:t>
      </w:r>
      <w:proofErr w:type="spellStart"/>
      <w:r w:rsidRPr="00D9494D">
        <w:t>occasionally</w:t>
      </w:r>
      <w:proofErr w:type="spellEnd"/>
      <w:r w:rsidRPr="00D9494D">
        <w:t xml:space="preserve">. </w:t>
      </w:r>
      <w:r w:rsidR="00D35B57">
        <w:t>Do not let</w:t>
      </w:r>
      <w:r w:rsidRPr="00D9494D">
        <w:t xml:space="preserve"> water </w:t>
      </w:r>
      <w:proofErr w:type="spellStart"/>
      <w:r w:rsidRPr="00D9494D">
        <w:t>from</w:t>
      </w:r>
      <w:proofErr w:type="spellEnd"/>
      <w:r w:rsidRPr="00D9494D">
        <w:t xml:space="preserve"> </w:t>
      </w:r>
      <w:proofErr w:type="spellStart"/>
      <w:r w:rsidRPr="00D9494D">
        <w:t>boil</w:t>
      </w:r>
      <w:proofErr w:type="spellEnd"/>
      <w:r w:rsidRPr="00D9494D">
        <w:t xml:space="preserve"> out of the container. The agar </w:t>
      </w:r>
      <w:proofErr w:type="spellStart"/>
      <w:r w:rsidR="00D35B57">
        <w:t>will</w:t>
      </w:r>
      <w:proofErr w:type="spellEnd"/>
      <w:r w:rsidR="00D35B57">
        <w:t xml:space="preserve"> </w:t>
      </w:r>
      <w:proofErr w:type="spellStart"/>
      <w:r w:rsidR="00D35B57">
        <w:t>be</w:t>
      </w:r>
      <w:proofErr w:type="spellEnd"/>
      <w:r w:rsidRPr="00D9494D">
        <w:t xml:space="preserve"> </w:t>
      </w:r>
      <w:proofErr w:type="spellStart"/>
      <w:r w:rsidRPr="00D9494D">
        <w:t>ready</w:t>
      </w:r>
      <w:proofErr w:type="spellEnd"/>
      <w:r w:rsidRPr="00D9494D">
        <w:t xml:space="preserve"> </w:t>
      </w:r>
      <w:proofErr w:type="spellStart"/>
      <w:r w:rsidRPr="00D9494D">
        <w:t>when</w:t>
      </w:r>
      <w:proofErr w:type="spellEnd"/>
      <w:r w:rsidRPr="00D9494D">
        <w:t xml:space="preserve"> all </w:t>
      </w:r>
      <w:r w:rsidR="00E86106">
        <w:t xml:space="preserve">of </w:t>
      </w:r>
      <w:proofErr w:type="spellStart"/>
      <w:r w:rsidR="00E86106">
        <w:t>it</w:t>
      </w:r>
      <w:proofErr w:type="spellEnd"/>
      <w:r w:rsidRPr="00D9494D">
        <w:t xml:space="preserve"> </w:t>
      </w:r>
      <w:proofErr w:type="spellStart"/>
      <w:r w:rsidRPr="00D9494D">
        <w:t>is</w:t>
      </w:r>
      <w:proofErr w:type="spellEnd"/>
      <w:r w:rsidRPr="00D9494D">
        <w:t xml:space="preserve"> mixed</w:t>
      </w:r>
      <w:r w:rsidRPr="00C14114">
        <w:rPr>
          <w:lang w:val="en-US"/>
        </w:rPr>
        <w:t xml:space="preserve"> </w:t>
      </w:r>
      <w:r w:rsidR="00E86106">
        <w:rPr>
          <w:lang w:val="en-US"/>
        </w:rPr>
        <w:t>in</w:t>
      </w:r>
      <w:r w:rsidRPr="00C14114">
        <w:rPr>
          <w:lang w:val="en-US"/>
        </w:rPr>
        <w:t xml:space="preserve">to the water solution and no more grains are visible. The solution must be viscous. </w:t>
      </w:r>
    </w:p>
    <w:p w14:paraId="54191968" w14:textId="57DBD28C" w:rsidR="00C84883" w:rsidRPr="00C14114" w:rsidRDefault="00C84883" w:rsidP="00C84883">
      <w:pPr>
        <w:pStyle w:val="ListParagraph"/>
        <w:numPr>
          <w:ilvl w:val="0"/>
          <w:numId w:val="3"/>
        </w:numPr>
        <w:ind w:left="426" w:hanging="284"/>
        <w:rPr>
          <w:lang w:val="en-US"/>
        </w:rPr>
      </w:pPr>
      <w:r w:rsidRPr="00C14114">
        <w:rPr>
          <w:lang w:val="en-US"/>
        </w:rPr>
        <w:t xml:space="preserve">Pour solution into silicone forms </w:t>
      </w:r>
      <w:r w:rsidR="00E86106">
        <w:rPr>
          <w:lang w:val="en-US"/>
        </w:rPr>
        <w:t xml:space="preserve">or a flat container </w:t>
      </w:r>
      <w:r w:rsidRPr="00C14114">
        <w:rPr>
          <w:lang w:val="en-US"/>
        </w:rPr>
        <w:t xml:space="preserve">and allow it to cool down before putting it in the fridge to preserve. It will jellify very </w:t>
      </w:r>
      <w:r w:rsidR="00E86106">
        <w:rPr>
          <w:lang w:val="en-US"/>
        </w:rPr>
        <w:t>quickly</w:t>
      </w:r>
      <w:r w:rsidRPr="00C14114">
        <w:rPr>
          <w:lang w:val="en-US"/>
        </w:rPr>
        <w:t xml:space="preserve">. </w:t>
      </w:r>
    </w:p>
    <w:p w14:paraId="61F08B4A" w14:textId="77777777" w:rsidR="00C84883" w:rsidRPr="00C14114" w:rsidRDefault="00C84883" w:rsidP="00C84883">
      <w:pPr>
        <w:rPr>
          <w:u w:val="single"/>
        </w:rPr>
      </w:pPr>
      <w:r w:rsidRPr="00C14114">
        <w:rPr>
          <w:u w:val="single"/>
        </w:rPr>
        <w:t xml:space="preserve">In a magnetic stirrer: </w:t>
      </w:r>
    </w:p>
    <w:p w14:paraId="641C6DEC" w14:textId="2729334E" w:rsidR="00C84883" w:rsidRPr="00C14114" w:rsidRDefault="00C84883" w:rsidP="00C84883">
      <w:pPr>
        <w:pStyle w:val="ListParagraph"/>
        <w:numPr>
          <w:ilvl w:val="0"/>
          <w:numId w:val="4"/>
        </w:numPr>
        <w:ind w:left="426" w:hanging="284"/>
        <w:rPr>
          <w:lang w:val="en-US"/>
        </w:rPr>
      </w:pPr>
      <w:r w:rsidRPr="00C14114">
        <w:rPr>
          <w:lang w:val="en-US"/>
        </w:rPr>
        <w:t xml:space="preserve">In 100mL of buffer solution mix 4g (4%) of agar inside a glass beaker. Stir well. </w:t>
      </w:r>
    </w:p>
    <w:p w14:paraId="31B1E0FC" w14:textId="27BE7515" w:rsidR="00C84883" w:rsidRPr="00C14114" w:rsidRDefault="00C84883" w:rsidP="00C84883">
      <w:pPr>
        <w:pStyle w:val="ListParagraph"/>
        <w:numPr>
          <w:ilvl w:val="0"/>
          <w:numId w:val="4"/>
        </w:numPr>
        <w:ind w:left="426" w:hanging="284"/>
        <w:rPr>
          <w:lang w:val="en-US"/>
        </w:rPr>
      </w:pPr>
      <w:r w:rsidRPr="00C14114">
        <w:rPr>
          <w:lang w:val="en-US"/>
        </w:rPr>
        <w:t xml:space="preserve">Put the magnetic bar inside the mixture and </w:t>
      </w:r>
      <w:r w:rsidR="00B17FFE">
        <w:rPr>
          <w:lang w:val="en-US"/>
        </w:rPr>
        <w:t>combine</w:t>
      </w:r>
      <w:r w:rsidRPr="00C14114">
        <w:rPr>
          <w:lang w:val="en-US"/>
        </w:rPr>
        <w:t xml:space="preserve"> in the magnetic stirrer. </w:t>
      </w:r>
      <w:r w:rsidR="00E86106">
        <w:rPr>
          <w:lang w:val="en-US"/>
        </w:rPr>
        <w:t>Set</w:t>
      </w:r>
      <w:r w:rsidRPr="00C14114">
        <w:rPr>
          <w:lang w:val="en-US"/>
        </w:rPr>
        <w:t xml:space="preserve"> the hot plate </w:t>
      </w:r>
      <w:r w:rsidR="00E86106">
        <w:rPr>
          <w:lang w:val="en-US"/>
        </w:rPr>
        <w:t>to</w:t>
      </w:r>
      <w:r w:rsidRPr="00C14114">
        <w:rPr>
          <w:lang w:val="en-US"/>
        </w:rPr>
        <w:t xml:space="preserve"> a minimum of 90ºC. Let </w:t>
      </w:r>
      <w:r w:rsidR="00E86106">
        <w:rPr>
          <w:lang w:val="en-US"/>
        </w:rPr>
        <w:t xml:space="preserve">the solution </w:t>
      </w:r>
      <w:r w:rsidRPr="00C14114">
        <w:rPr>
          <w:lang w:val="en-US"/>
        </w:rPr>
        <w:t xml:space="preserve">mix </w:t>
      </w:r>
      <w:r w:rsidR="00F86A26">
        <w:rPr>
          <w:lang w:val="en-US"/>
        </w:rPr>
        <w:t xml:space="preserve">for several </w:t>
      </w:r>
      <w:r w:rsidRPr="00C14114">
        <w:rPr>
          <w:lang w:val="en-US"/>
        </w:rPr>
        <w:t xml:space="preserve">minutes. The agar is ready when all </w:t>
      </w:r>
      <w:r w:rsidR="00E86106">
        <w:rPr>
          <w:lang w:val="en-US"/>
        </w:rPr>
        <w:t>of it</w:t>
      </w:r>
      <w:r w:rsidRPr="00C14114">
        <w:rPr>
          <w:lang w:val="en-US"/>
        </w:rPr>
        <w:t xml:space="preserve"> is mixed </w:t>
      </w:r>
      <w:r w:rsidR="00E86106">
        <w:rPr>
          <w:lang w:val="en-US"/>
        </w:rPr>
        <w:t>in</w:t>
      </w:r>
      <w:r w:rsidRPr="00C14114">
        <w:rPr>
          <w:lang w:val="en-US"/>
        </w:rPr>
        <w:t xml:space="preserve">to the water solution and no more grains are visible. The solution must be viscous. </w:t>
      </w:r>
    </w:p>
    <w:p w14:paraId="1010ECC1" w14:textId="4C6C95CE" w:rsidR="00C84883" w:rsidRPr="00C14114" w:rsidRDefault="00C84883" w:rsidP="00C84883">
      <w:pPr>
        <w:pStyle w:val="ListParagraph"/>
        <w:numPr>
          <w:ilvl w:val="0"/>
          <w:numId w:val="4"/>
        </w:numPr>
        <w:ind w:left="426" w:hanging="284"/>
        <w:rPr>
          <w:lang w:val="en-US"/>
        </w:rPr>
      </w:pPr>
      <w:r w:rsidRPr="00C14114">
        <w:rPr>
          <w:lang w:val="en-US"/>
        </w:rPr>
        <w:t xml:space="preserve">Pour solution into silicone forms </w:t>
      </w:r>
      <w:r w:rsidR="00E86106">
        <w:rPr>
          <w:lang w:val="en-US"/>
        </w:rPr>
        <w:t xml:space="preserve">or a flat container </w:t>
      </w:r>
      <w:r w:rsidRPr="00C14114">
        <w:rPr>
          <w:lang w:val="en-US"/>
        </w:rPr>
        <w:t xml:space="preserve">and allow it to cool down before putting it in the fridge to preserve. It will jellify very </w:t>
      </w:r>
      <w:r w:rsidR="00E86106">
        <w:rPr>
          <w:lang w:val="en-US"/>
        </w:rPr>
        <w:t>quickly</w:t>
      </w:r>
      <w:r w:rsidRPr="00C14114">
        <w:rPr>
          <w:lang w:val="en-US"/>
        </w:rPr>
        <w:t xml:space="preserve">. </w:t>
      </w:r>
    </w:p>
    <w:p w14:paraId="74576D58" w14:textId="342AEEB5" w:rsidR="00C84883" w:rsidRDefault="00C84883" w:rsidP="00C84883">
      <w:pPr>
        <w:pStyle w:val="ListParagraph"/>
        <w:numPr>
          <w:ilvl w:val="0"/>
          <w:numId w:val="4"/>
        </w:numPr>
        <w:ind w:left="426" w:hanging="284"/>
        <w:rPr>
          <w:lang w:val="en-US"/>
        </w:rPr>
      </w:pPr>
      <w:r w:rsidRPr="00C14114">
        <w:rPr>
          <w:lang w:val="en-US"/>
        </w:rPr>
        <w:t>Verify conductivity and pH before using the gel</w:t>
      </w:r>
      <w:r w:rsidR="00E86106">
        <w:rPr>
          <w:lang w:val="en-US"/>
        </w:rPr>
        <w:t>.</w:t>
      </w:r>
    </w:p>
    <w:p w14:paraId="2F6270C1" w14:textId="1DA162CC" w:rsidR="00385F78" w:rsidRPr="009E4A0B" w:rsidRDefault="00385F78" w:rsidP="006E00E5">
      <w:pPr>
        <w:ind w:firstLine="0"/>
        <w:rPr>
          <w:sz w:val="10"/>
        </w:rPr>
      </w:pPr>
    </w:p>
    <w:p w14:paraId="0CE2F999" w14:textId="4DE7F76B" w:rsidR="00C84883" w:rsidRDefault="00C84883" w:rsidP="00C84883">
      <w:pPr>
        <w:rPr>
          <w:color w:val="767171" w:themeColor="background2" w:themeShade="80"/>
        </w:rPr>
      </w:pPr>
      <w:r w:rsidRPr="00C14114">
        <w:rPr>
          <w:color w:val="767171" w:themeColor="background2" w:themeShade="80"/>
        </w:rPr>
        <w:t>OB</w:t>
      </w:r>
      <w:r w:rsidR="00F86A26">
        <w:rPr>
          <w:color w:val="767171" w:themeColor="background2" w:themeShade="80"/>
        </w:rPr>
        <w:t>S</w:t>
      </w:r>
      <w:r w:rsidRPr="00C14114">
        <w:rPr>
          <w:color w:val="767171" w:themeColor="background2" w:themeShade="80"/>
        </w:rPr>
        <w:t xml:space="preserve">- </w:t>
      </w:r>
      <w:r w:rsidR="00E86106">
        <w:rPr>
          <w:color w:val="767171" w:themeColor="background2" w:themeShade="80"/>
        </w:rPr>
        <w:t>This process</w:t>
      </w:r>
      <w:r w:rsidRPr="00C14114">
        <w:rPr>
          <w:color w:val="767171" w:themeColor="background2" w:themeShade="80"/>
        </w:rPr>
        <w:t xml:space="preserve"> is easier and faster in a microwave. Make sure the microwave is cleaned before using it. The </w:t>
      </w:r>
      <w:r w:rsidR="00E86106">
        <w:rPr>
          <w:color w:val="767171" w:themeColor="background2" w:themeShade="80"/>
        </w:rPr>
        <w:t>a</w:t>
      </w:r>
      <w:r w:rsidRPr="00C14114">
        <w:rPr>
          <w:color w:val="767171" w:themeColor="background2" w:themeShade="80"/>
        </w:rPr>
        <w:t xml:space="preserve">gar </w:t>
      </w:r>
      <w:r w:rsidR="002C0290">
        <w:rPr>
          <w:color w:val="767171" w:themeColor="background2" w:themeShade="80"/>
        </w:rPr>
        <w:t xml:space="preserve">in this recipe </w:t>
      </w:r>
      <w:r w:rsidRPr="00C14114">
        <w:rPr>
          <w:color w:val="767171" w:themeColor="background2" w:themeShade="80"/>
        </w:rPr>
        <w:t xml:space="preserve">is a mixture </w:t>
      </w:r>
      <w:r w:rsidR="00E86106">
        <w:rPr>
          <w:color w:val="767171" w:themeColor="background2" w:themeShade="80"/>
        </w:rPr>
        <w:t xml:space="preserve">intended </w:t>
      </w:r>
      <w:r w:rsidRPr="00C14114">
        <w:rPr>
          <w:color w:val="767171" w:themeColor="background2" w:themeShade="80"/>
        </w:rPr>
        <w:t xml:space="preserve">for </w:t>
      </w:r>
      <w:r w:rsidR="00E86106">
        <w:rPr>
          <w:color w:val="767171" w:themeColor="background2" w:themeShade="80"/>
        </w:rPr>
        <w:t xml:space="preserve">use in </w:t>
      </w:r>
      <w:r w:rsidRPr="00C14114">
        <w:rPr>
          <w:color w:val="767171" w:themeColor="background2" w:themeShade="80"/>
        </w:rPr>
        <w:t>microbiology culture</w:t>
      </w:r>
      <w:r w:rsidR="00E86106">
        <w:rPr>
          <w:color w:val="767171" w:themeColor="background2" w:themeShade="80"/>
        </w:rPr>
        <w:t>s</w:t>
      </w:r>
      <w:r w:rsidRPr="00C14114">
        <w:rPr>
          <w:color w:val="767171" w:themeColor="background2" w:themeShade="80"/>
        </w:rPr>
        <w:t xml:space="preserve">, </w:t>
      </w:r>
      <w:r w:rsidR="00E86106">
        <w:rPr>
          <w:color w:val="767171" w:themeColor="background2" w:themeShade="80"/>
        </w:rPr>
        <w:t xml:space="preserve">so </w:t>
      </w:r>
      <w:r w:rsidRPr="00C14114">
        <w:rPr>
          <w:color w:val="767171" w:themeColor="background2" w:themeShade="80"/>
        </w:rPr>
        <w:t xml:space="preserve">it is propitious to the growth of microorganisms. If we take care, </w:t>
      </w:r>
      <w:r w:rsidR="002C0290">
        <w:rPr>
          <w:color w:val="767171" w:themeColor="background2" w:themeShade="80"/>
        </w:rPr>
        <w:t>it</w:t>
      </w:r>
      <w:r w:rsidRPr="00C14114">
        <w:rPr>
          <w:color w:val="767171" w:themeColor="background2" w:themeShade="80"/>
        </w:rPr>
        <w:t xml:space="preserve"> can last for months. However, if we want to be sure</w:t>
      </w:r>
      <w:r w:rsidR="00E86106">
        <w:rPr>
          <w:color w:val="767171" w:themeColor="background2" w:themeShade="80"/>
        </w:rPr>
        <w:t xml:space="preserve"> of its </w:t>
      </w:r>
      <w:r w:rsidR="002C0290">
        <w:rPr>
          <w:color w:val="767171" w:themeColor="background2" w:themeShade="80"/>
        </w:rPr>
        <w:t>longevity</w:t>
      </w:r>
      <w:r w:rsidRPr="00C14114">
        <w:rPr>
          <w:color w:val="767171" w:themeColor="background2" w:themeShade="80"/>
        </w:rPr>
        <w:t xml:space="preserve"> an antifungal can be added</w:t>
      </w:r>
      <w:r w:rsidR="002C0290">
        <w:rPr>
          <w:color w:val="767171" w:themeColor="background2" w:themeShade="80"/>
        </w:rPr>
        <w:t>, in which</w:t>
      </w:r>
      <w:r w:rsidRPr="00C14114">
        <w:rPr>
          <w:color w:val="767171" w:themeColor="background2" w:themeShade="80"/>
        </w:rPr>
        <w:t xml:space="preserve"> case rinsing </w:t>
      </w:r>
      <w:r w:rsidR="00EB11C3">
        <w:rPr>
          <w:color w:val="767171" w:themeColor="background2" w:themeShade="80"/>
        </w:rPr>
        <w:t>may</w:t>
      </w:r>
      <w:r w:rsidR="002C0290">
        <w:rPr>
          <w:color w:val="767171" w:themeColor="background2" w:themeShade="80"/>
        </w:rPr>
        <w:t xml:space="preserve"> </w:t>
      </w:r>
      <w:r w:rsidR="00EB11C3">
        <w:rPr>
          <w:color w:val="767171" w:themeColor="background2" w:themeShade="80"/>
        </w:rPr>
        <w:t xml:space="preserve">be </w:t>
      </w:r>
      <w:r w:rsidRPr="00C14114">
        <w:rPr>
          <w:color w:val="767171" w:themeColor="background2" w:themeShade="80"/>
        </w:rPr>
        <w:t>necessary. We can load agar by other means</w:t>
      </w:r>
      <w:r w:rsidR="002C0290">
        <w:rPr>
          <w:color w:val="767171" w:themeColor="background2" w:themeShade="80"/>
        </w:rPr>
        <w:t>;</w:t>
      </w:r>
      <w:r w:rsidRPr="00C14114">
        <w:rPr>
          <w:color w:val="767171" w:themeColor="background2" w:themeShade="80"/>
        </w:rPr>
        <w:t xml:space="preserve"> </w:t>
      </w:r>
      <w:r w:rsidR="002C0290">
        <w:rPr>
          <w:color w:val="767171" w:themeColor="background2" w:themeShade="80"/>
        </w:rPr>
        <w:t>as in the case of</w:t>
      </w:r>
      <w:r w:rsidRPr="00C14114">
        <w:rPr>
          <w:color w:val="767171" w:themeColor="background2" w:themeShade="80"/>
        </w:rPr>
        <w:t xml:space="preserve"> Nanorestore gels, we can </w:t>
      </w:r>
      <w:r w:rsidR="002C0290">
        <w:rPr>
          <w:color w:val="767171" w:themeColor="background2" w:themeShade="80"/>
        </w:rPr>
        <w:t>sub</w:t>
      </w:r>
      <w:r w:rsidRPr="00C14114">
        <w:rPr>
          <w:color w:val="767171" w:themeColor="background2" w:themeShade="80"/>
        </w:rPr>
        <w:t xml:space="preserve">merge </w:t>
      </w:r>
      <w:r w:rsidR="00B17FFE">
        <w:rPr>
          <w:color w:val="767171" w:themeColor="background2" w:themeShade="80"/>
        </w:rPr>
        <w:t>it</w:t>
      </w:r>
      <w:r w:rsidRPr="00C14114">
        <w:rPr>
          <w:color w:val="767171" w:themeColor="background2" w:themeShade="80"/>
        </w:rPr>
        <w:t xml:space="preserve"> (in a gel form) in the buffer solution for some hours. This allow</w:t>
      </w:r>
      <w:r w:rsidR="002C0290">
        <w:rPr>
          <w:color w:val="767171" w:themeColor="background2" w:themeShade="80"/>
        </w:rPr>
        <w:t>s</w:t>
      </w:r>
      <w:r w:rsidRPr="00C14114">
        <w:rPr>
          <w:color w:val="767171" w:themeColor="background2" w:themeShade="80"/>
        </w:rPr>
        <w:t xml:space="preserve"> us to use other products that cannot be heated, especially at 90ºC. </w:t>
      </w:r>
    </w:p>
    <w:p w14:paraId="25F40344" w14:textId="045CFC0A" w:rsidR="0026311F" w:rsidRDefault="00CA23C5" w:rsidP="00CA23C5">
      <w:pPr>
        <w:ind w:firstLine="0"/>
      </w:pPr>
      <w:bookmarkStart w:id="0" w:name="_GoBack"/>
      <w:bookmarkEnd w:id="0"/>
      <w:r>
        <w:t xml:space="preserve"> </w:t>
      </w:r>
    </w:p>
    <w:sectPr w:rsidR="0026311F" w:rsidSect="00C84883">
      <w:pgSz w:w="11900" w:h="16840"/>
      <w:pgMar w:top="1417" w:right="1268"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81FD" w14:textId="77777777" w:rsidR="00215F38" w:rsidRDefault="00215F38" w:rsidP="00A5163E">
      <w:pPr>
        <w:spacing w:line="240" w:lineRule="auto"/>
      </w:pPr>
      <w:r>
        <w:separator/>
      </w:r>
    </w:p>
  </w:endnote>
  <w:endnote w:type="continuationSeparator" w:id="0">
    <w:p w14:paraId="28EB14F8" w14:textId="77777777" w:rsidR="00215F38" w:rsidRDefault="00215F38" w:rsidP="00A51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8266" w14:textId="77777777" w:rsidR="00215F38" w:rsidRDefault="00215F38" w:rsidP="00A5163E">
      <w:pPr>
        <w:spacing w:line="240" w:lineRule="auto"/>
      </w:pPr>
      <w:r>
        <w:separator/>
      </w:r>
    </w:p>
  </w:footnote>
  <w:footnote w:type="continuationSeparator" w:id="0">
    <w:p w14:paraId="739BF048" w14:textId="77777777" w:rsidR="00215F38" w:rsidRDefault="00215F38" w:rsidP="00A5163E">
      <w:pPr>
        <w:spacing w:line="240" w:lineRule="auto"/>
      </w:pPr>
      <w:r>
        <w:continuationSeparator/>
      </w:r>
    </w:p>
  </w:footnote>
  <w:footnote w:id="1">
    <w:p w14:paraId="5520E582" w14:textId="5132781F" w:rsidR="00A04A3F" w:rsidRPr="003936FB" w:rsidRDefault="00A04A3F" w:rsidP="007A0A31">
      <w:pPr>
        <w:pStyle w:val="FootnoteText"/>
        <w:spacing w:after="0" w:line="240" w:lineRule="auto"/>
        <w:ind w:firstLine="0"/>
        <w:rPr>
          <w:rStyle w:val="BookTitle"/>
          <w:noProof/>
          <w:sz w:val="15"/>
        </w:rPr>
      </w:pPr>
      <w:r w:rsidRPr="003936FB">
        <w:rPr>
          <w:rStyle w:val="BookTitle"/>
          <w:noProof/>
          <w:sz w:val="15"/>
        </w:rPr>
        <w:footnoteRef/>
      </w:r>
      <w:r w:rsidRPr="003936FB">
        <w:rPr>
          <w:rStyle w:val="BookTitle"/>
          <w:noProof/>
          <w:sz w:val="15"/>
        </w:rPr>
        <w:t xml:space="preserve"> Th</w:t>
      </w:r>
      <w:r>
        <w:rPr>
          <w:rStyle w:val="BookTitle"/>
          <w:noProof/>
          <w:sz w:val="15"/>
        </w:rPr>
        <w:t>is team has</w:t>
      </w:r>
      <w:r w:rsidRPr="003936FB">
        <w:rPr>
          <w:rStyle w:val="BookTitle"/>
          <w:noProof/>
          <w:sz w:val="15"/>
        </w:rPr>
        <w:t xml:space="preserve"> </w:t>
      </w:r>
      <w:r>
        <w:rPr>
          <w:rStyle w:val="BookTitle"/>
          <w:noProof/>
          <w:sz w:val="15"/>
        </w:rPr>
        <w:t>continued to study</w:t>
      </w:r>
      <w:r w:rsidRPr="003936FB">
        <w:rPr>
          <w:rStyle w:val="BookTitle"/>
          <w:noProof/>
          <w:sz w:val="15"/>
        </w:rPr>
        <w:t xml:space="preserve"> the use of agar in conservation</w:t>
      </w:r>
      <w:r>
        <w:rPr>
          <w:rStyle w:val="BookTitle"/>
          <w:noProof/>
          <w:sz w:val="15"/>
        </w:rPr>
        <w:t>,</w:t>
      </w:r>
      <w:r w:rsidRPr="003936FB">
        <w:rPr>
          <w:rStyle w:val="BookTitle"/>
          <w:noProof/>
          <w:sz w:val="15"/>
        </w:rPr>
        <w:t xml:space="preserve"> and their </w:t>
      </w:r>
      <w:r>
        <w:rPr>
          <w:rStyle w:val="BookTitle"/>
          <w:noProof/>
          <w:sz w:val="15"/>
        </w:rPr>
        <w:t>findings</w:t>
      </w:r>
      <w:r w:rsidRPr="003936FB">
        <w:rPr>
          <w:rStyle w:val="BookTitle"/>
          <w:noProof/>
          <w:sz w:val="15"/>
        </w:rPr>
        <w:t xml:space="preserve"> are published in two "Cuadernos" (Centro per lo Studio dei materiali per ii restauro). More information in http://cesmar7.org/</w:t>
      </w:r>
    </w:p>
  </w:footnote>
  <w:footnote w:id="2">
    <w:p w14:paraId="6A119101" w14:textId="77777777" w:rsidR="00A04A3F" w:rsidRPr="00E62B1F" w:rsidRDefault="00A04A3F" w:rsidP="007A0A31">
      <w:pPr>
        <w:pStyle w:val="FootnoteText"/>
        <w:spacing w:after="0" w:line="240" w:lineRule="auto"/>
        <w:ind w:firstLine="0"/>
        <w:rPr>
          <w:rStyle w:val="BookTitle"/>
          <w:noProof/>
          <w:sz w:val="15"/>
          <w:lang w:val="pt-BR"/>
        </w:rPr>
      </w:pPr>
      <w:r w:rsidRPr="003936FB">
        <w:rPr>
          <w:rStyle w:val="BookTitle"/>
          <w:noProof/>
          <w:sz w:val="15"/>
        </w:rPr>
        <w:footnoteRef/>
      </w:r>
      <w:r w:rsidRPr="003936FB">
        <w:rPr>
          <w:rStyle w:val="BookTitle"/>
          <w:noProof/>
          <w:sz w:val="15"/>
        </w:rPr>
        <w:t xml:space="preserve"> </w:t>
      </w:r>
      <w:r w:rsidRPr="003936FB">
        <w:rPr>
          <w:rStyle w:val="BookTitle"/>
          <w:noProof/>
          <w:sz w:val="15"/>
        </w:rPr>
        <w:fldChar w:fldCharType="begin" w:fldLock="1"/>
      </w:r>
      <w:r>
        <w:rPr>
          <w:rStyle w:val="BookTitle"/>
          <w:noProof/>
          <w:sz w:val="15"/>
        </w:rPr>
        <w:instrText>ADDIN CSL_CITATION { "citationItems" : [ { "id" : "ITEM-1", "itemData" : { "abstract" : "40TH anniversary of the first stone conference held in La Rochelle, France and hosted by V. Romanovsky Place: Columbia University in the City of New York Date: 22-26 October 2012 CONFERENCE THEMES The Scientific Committee* will be pleased to receive abstracts relevant to any and all issues of stone conservation. In addition, the Committee solicits abstracts on the following themes: General and Continuing Themes 1. Material Structure and Properties 2. Deterioration: including but not limited to biodeterioration, salts, acid rain, dry deposition, hygric and hydric dilatation, thermal effects including freezing and freeze-thaw cycling 3. Techniques and Tools for Investigation and Documentation: including low-tech and high-tech field and laboratory techniques 4. Conservation Methods and Products 5. Case Studies Specific Themes 1. Engineering and Materials Science Issues in Stone Conservation 2. Conservation of Cast Stone 3. Adhesives, Mortars, Plastic Repair materials and Grouts in Stone Conservation 4. Making Stone Conservation Green 5. Developing Testing Standards in Stone Conservation", "author" : [ { "dropping-particle" : "", "family" : "Sansonetti", "given" : "A", "non-dropping-particle" : "", "parse-names" : false, "suffix" : "" }, { "dropping-particle" : "", "family" : "Casati", "given" : "M", "non-dropping-particle" : "", "parse-names" : false, "suffix" : "" }, { "dropping-particle" : "", "family" : "Striova", "given" : "J", "non-dropping-particle" : "", "parse-names" : false, "suffix" : "" }, { "dropping-particle" : "", "family" : "Canevali", "given" : "C", "non-dropping-particle" : "", "parse-names" : false, "suffix" : "" }, { "dropping-particle" : "", "family" : "Anzani", "given" : "M", "non-dropping-particle" : "", "parse-names" : false, "suffix" : "" }, { "dropping-particle" : "", "family" : "Rabbolini", "given" : "A", "non-dropping-particle" : "", "parse-names" : false, "suffix" : "" } ], "container-title" : "12th International Congress on the Deterioration and Conservation of Stone, Columbia University", "id" : "ITEM-1", "issued" : { "date-parts" : [ [ "2012" ] ] }, "page" : "1-13", "publisher-place" : "New York", "title" : "A cleaning method based on the use of agar gels: New tests and perspectives", "type" : "paper-conference" }, "uris" : [ "http://www.mendeley.com/documents/?uuid=9c3a7111-0f2c-4ec0-b7e1-c06ba0881f9c" ] }, { "id" : "ITEM-2", "itemData" : { "abstract" : "Agar, or agarose, is a rigid polysaccharide gel that has found use in conservation cleaning treatments of three-dimensional porous objects in recent years, most notably by Italian conservation scientists Marilena Anzani and Paulo Cremonesi. Used strictly as an aqueous gel, it has shown great promise as a poulticing material on porous plaster substrates for the removal of surface particulate matter and water-soluble soiling. Agar is readily soluble in hot water, stable in both alkaline and acidic conditions, and (prior to adding other materials) is a safe, non-toxic, and eco-friendly material. The dispersion rate of agar can be tailored to the treatment by adjusting the concentration of the solution. In addition, agar acts as a molecular sponge; the gel, when used with solvents, is both a poulticing material as well as a solvent gel, solubilizing the impurities, drawing them away from the surface, and holding those materials within its gel matrix. Post-treatment analysis of cleaned surfaces and used gels using Fourier transform infrared spectroscopy and ultraviolet-induced visible fluorescence photography indicate that the gels show great promise with respect to clearance. This paper builds upon the work of Anzani et al. (2010) by using agar as a support material for multiple solvents as well as other aqueous cleaning solutions. Specifically, its uses for the cleaning of and adhesive reversal on three-dimensional objects are explored. 1.", "author" : [ { "dropping-particle" : "", "family" : "Scott", "given" : "Cindy Lee", "non-dropping-particle" : "", "parse-names" : false, "suffix" : "" } ], "container-title" : "Objects Specialty Group Postprints", "id" : "ITEM-2", "issued" : { "date-parts" : [ [ "2012" ] ] }, "page" : "71-83", "title" : "The use of agar as a solvent gel in objects conservation", "type" : "article-journal", "volume" : "19" }, "uris" : [ "http://www.mendeley.com/documents/?uuid=75751a07-b342-46db-965f-21ea3d4e12a0" ] }, { "id" : "ITEM-3", "itemData" : { "abstract" : "E. Campani, A. Casoli, P. Cremonesi, I. Saccani and E. Signorini, L\u2019uso di Agarosio e Agar per la preparazione di \u2018\u2018Gel Rigidi\u2019\u2019 \u2013 Use of Agarose and Agar for preparing \u2018\u2018Rigid Gels\u2019\u2019, Quaderni del Cesmar7,number4, Il Prato, Padua, 2007.", "author" : [ { "dropping-particle" : "", "family" : "Campani", "given" : "E.", "non-dropping-particle" : "", "parse-names" : false, "suffix" : "" }, { "dropping-particle" : "", "family" : "Casoli", "given" : "A.", "non-dropping-particle" : "", "parse-names" : false, "suffix" : "" }, { "dropping-particle" : "", "family" : "Cremonesi", "given" : "P.", "non-dropping-particle" : "", "parse-names" : false, "suffix" : "" }, { "dropping-particle" : "", "family" : "Saccani", "given" : "I.", "non-dropping-particle" : "", "parse-names" : false, "suffix" : "" }, { "dropping-particle" : "", "family" : "Signorini", "given" : "E.", "non-dropping-particle" : "", "parse-names" : false, "suffix" : "" } ], "id" : "ITEM-3", "issued" : { "date-parts" : [ [ "2007" ] ] }, "publisher" : "Quaderni del Cesmar7", "publisher-place" : "Padua", "title" : "L\u2019uso di Agarosio e Agar per la preparazione di \u2018\u2018Gel Rigidi\u2019\u2019", "type" : "book" }, "uris" : [ "http://www.mendeley.com/documents/?uuid=7ef13a87-7516-4734-a462-02dcd3774357" ] }, { "id" : "ITEM-4", "itemData" : { "DOI" : "10.1007/s00253-012-4023-2", "ISBN" : "0175-7598", "ISSN" : "01757598", "PMID" : "22526785", "abstract" : "Agar is a mixture of heterogeneous galactans, mainly composed of 3,6-anhydro-L-galactoses (or L-galactose-6-sulfates) D-galactoses and L-galactoses (routinely in the forms of 3,6-anhydro-L-galactoses or L-galactose-6-sulfates) alternately linked by \u03b2-(1,4) and \u03b1-(1,3) linkages. It is a major component of the cell walls of red algae and has been used in a variety of laboratory and industrial applications, owing to its jellifying properties. Many microorganisms that can hydrolyze and metabolize agar as a carbon and energy source have been identified in seawater and marine sediments. Agarolytic microorganisms commonly produce agarases, which catalyze the hydrolysis of agar. Numerous agarases have been identified in microorganisms of various genera. They are classified according to their cleavage pattern into three types-\u03b1-agarase, \u03b2-agarase, and \u03b2-porphyranase. Although, in a broad sense, many other agarases are involved in complete hydrolysis of agar, most of those identified are \u03b2-agarases. In this article we review agarolytic microorganisms and their agar-hydrolyzing systems, covering \u03b2-agarases as well as \u03b1-agarases, \u03b1-neoagarobiose hydrolases, and \u03b2-porphyranases, with emphasis on the recent discoveries. We also present an overview of the biochemical and structural characteristics of the various types of agarases. Further, we summarize and compare the agar-hydrolyzing systems of two specific microorganisms: Gram-negative Saccharophagus degradans 2-40 and Gram-positive Streptomyces coelicolor A3(2). We conclude with a brief discussion of the importance of agarases and their possible future application in producing oligosaccharides with various nutraceutical activities and in sustainably generating stock chemicals for biorefinement and bioenergy.", "author" : [ { "dropping-particle" : "", "family" : "Chi", "given" : "Won Jae", "non-dropping-particle" : "", "parse-names" : false, "suffix" : "" }, { "dropping-particle" : "", "family" : "Chang", "given" : "Yong Keun", "non-dropping-particle" : "", "parse-names" : false, "suffix" : "" }, { "dropping-particle" : "", "family" : "Hong", "given" : "Soon Kwang", "non-dropping-particle" : "", "parse-names" : false, "suffix" : "" } ], "container-title" : "Applied Microbiology and Biotechnology", "id" : "ITEM-4", "issue" : "4", "issued" : { "date-parts" : [ [ "2012" ] ] }, "page" : "917-930", "title" : "Agar degradation by microorganisms and agar-degrading enzymes", "type" : "article-journal", "volume" : "94" }, "uris" : [ "http://www.mendeley.com/documents/?uuid=4dd2c617-edba-46e0-8aa3-4f2542090e85" ] }, { "id" : "ITEM-5", "itemData" : { "URL" : "http://www.fao.org/docrep/x5822e/x5822e03.htm", "abstract" : "Rome: Food and Agriculture Organization of the United Nations. Available at: http://www.fao.org /docrep /x5822e/x5822e03. htm", "accessed" : { "date-parts" : [ [ "2018", "1", "3" ] ] }, "author" : [ { "dropping-particle" : "", "family" : "Galatas", "given" : "Fernando", "non-dropping-particle" : "", "parse-names" : false, "suffix" : "" }, { "dropping-particle" : "", "family" : "Armisen", "given" : "Rafael", "non-dropping-particle" : "", "parse-names" : false, "suffix" : "" } ], "container-title" : "Production and Utilization of Products from Commercial Seaweeds", "id" : "ITEM-5", "issued" : { "date-parts" : [ [ "1987" ] ] }, "page" : "1\u201357", "title" : "Chapter 1 - Production, Properties and Uses of Agar", "type" : "webpage" }, "uris" : [ "http://www.mendeley.com/documents/?uuid=a37a3f1c-5750-350c-b887-21e81cac559e" ] }, { "id" : "ITEM-6", "itemData" : { "author" : [ { "dropping-particle" : "", "family" : "Barbisan", "given" : "Sophie", "non-dropping-particle" : "", "parse-names" : false, "suffix" : "" }, { "dropping-particle" : "", "family" : "Sophie Barbisan", "given" : "", "non-dropping-particle" : "", "parse-names" : false, "suffix" : "" } ], "id" : "ITEM-6", "issued" : { "date-parts" : [ [ "2016" ] ] }, "number-of-pages" : "220", "publisher" : "Institut National du patrimoine", "title" : "Le fusain \u00e0 l\u2019\u0153uvre : \u00e9tude et conservation-restauration du dessin de pr\u00e9sentation de l\u2019All\u00e9gorie de Lyon (1861) par Louis Janmot (Lyon, mus\u00e9e des Beaux-Arts). Mise au point d\u2019une m\u00e9thode de nettoyage locale des aur\u00e9oles \u00e0 l\u2019aide de gels rigides - Partie ", "type" : "thesis" }, "uris" : [ "http://www.mendeley.com/documents/?uuid=5cbec9b3-716b-42d8-a050-b4991a9a8f99" ] } ], "mendeley" : { "formattedCitation" : "Sansonetti et al., \u201cA Cleaning Method Based on the Use of Agar Gels: New Tests and Perspectives\u201d; Scott, \u201cThe Use of Agar as a Solvent Gel in Objects Conservation\u201d; Campani et al., &lt;i&gt;L\u2019uso Di Agarosio e Agar per La Preparazione Di \u2018\u201cGel Rigidi\u201d\u2019&lt;/i&gt;; Chi, Chang, and Hong, \u201cAgar Degradation by Microorganisms and Agar-Degrading Enzymes\u201d; Galatas and Armisen, \u201cChapter 1 - Production, Properties and Uses of Agar\u201d; Barbisan and Sophie Barbisan, \u201cLe Fusain \u00e0 l\u2019\u0153uvre\u202f: \u00c9tude et Conservation-Restauration Du Dessin de Pr\u00e9sentation de l\u2019All\u00e9gorie de Lyon (1861) Par Louis Janmot (Lyon, Mus\u00e9e Des Beaux-Arts). Mise Au Point d\u2019une M\u00e9thode de Nettoyage Locale Des Aur\u00e9oles \u00e0 l\u2019aide de Gels Rigides - Partie .\u201d", "plainTextFormattedCitation" : "Sansonetti et al., \u201cA Cleaning Method Based on the Use of Agar Gels: New Tests and Perspectives\u201d; Scott, \u201cThe Use of Agar as a Solvent Gel in Objects Conservation\u201d; Campani et al., L\u2019uso Di Agarosio e Agar per La Preparazione Di \u2018\u201cGel Rigidi\u201d\u2019; Chi, Chang, and Hong, \u201cAgar Degradation by Microorganisms and Agar-Degrading Enzymes\u201d; Galatas and Armisen, \u201cChapter 1 - Production, Properties and Uses of Agar\u201d; Barbisan and Sophie Barbisan, \u201cLe Fusain \u00e0 l\u2019\u0153uvre\u202f: \u00c9tude et Conservation-Restauration Du Dessin de Pr\u00e9sentation de l\u2019All\u00e9gorie de Lyon (1861) Par Louis Janmot (Lyon, Mus\u00e9e Des Beaux-Arts). Mise Au Point d\u2019une M\u00e9thode de Nettoyage Locale Des Aur\u00e9oles \u00e0 l\u2019aide de Gels Rigides - Partie .\u201d", "previouslyFormattedCitation" : "Sansonetti et al., \u201cA Cleaning Method Based on the Use of Agar Gels: New Tests and Perspectives\u201d; Scott, \u201cThe Use of Agar as a Solvent Gel in Objects Conservation\u201d; Campani et al., &lt;i&gt;L\u2019uso Di Agarosio e Agar per La Preparazione Di \u2018\u201cGel Rigidi\u201d\u2019&lt;/i&gt;; Chi, Chang, and Hong, \u201cAgar Degradation by Microorganisms and Agar-Degrading Enzymes\u201d; Galatas and Armisen, \u201cChapter 1 - Production, Properties and Uses of Agar\u201d; Barbisan and Sophie Barbisan, \u201cLe Fusain \u00e0 l\u2019\u0153uvre\u202f: \u00c9tude et Conservation-Restauration Du Dessin de Pr\u00e9sentation de l\u2019All\u00e9gorie de Lyon (1861) Par Louis Janmot (Lyon, Mus\u00e9e Des Beaux-Arts). Mise Au Point d\u2019une M\u00e9thode de Nettoyage Locale Des Aur\u00e9oles \u00e0 l\u2019aide de Gels Rigides - Partie .\u201d" }, "properties" : { "noteIndex" : 176 }, "schema" : "https://github.com/citation-style-language/schema/raw/master/csl-citation.json" }</w:instrText>
      </w:r>
      <w:r w:rsidRPr="003936FB">
        <w:rPr>
          <w:rStyle w:val="BookTitle"/>
          <w:noProof/>
          <w:sz w:val="15"/>
        </w:rPr>
        <w:fldChar w:fldCharType="separate"/>
      </w:r>
      <w:r w:rsidRPr="00BD0859">
        <w:rPr>
          <w:rStyle w:val="BookTitle"/>
          <w:noProof/>
          <w:sz w:val="15"/>
        </w:rPr>
        <w:t xml:space="preserve">Sansonetti et al., “A Cleaning Method Based on the Use of Agar Gels: New Tests and Perspectives”; Scott, “The Use of Agar as a Solvent Gel in Objects Conservation”; Campani et al., </w:t>
      </w:r>
      <w:r w:rsidRPr="00342DE7">
        <w:rPr>
          <w:rStyle w:val="BookTitle"/>
          <w:noProof/>
          <w:sz w:val="15"/>
        </w:rPr>
        <w:t>L’uso Di Agarosio e Agar per La Preparazione Di ‘“Gel Rigidi”’</w:t>
      </w:r>
      <w:r w:rsidRPr="00BD0859">
        <w:rPr>
          <w:rStyle w:val="BookTitle"/>
          <w:noProof/>
          <w:sz w:val="15"/>
        </w:rPr>
        <w:t xml:space="preserve">; Chi, Chang, and Hong, “Agar Degradation by Microorganisms and Agar-Degrading Enzymes”; Galatas and Armisen, “Chapter 1 - Production, Properties and Uses of Agar”; Barbisan and Sophie Barbisan, “Le Fusain à l’œuvre : Étude et Conservation-Restauration Du Dessin de Présentation de l’Allégorie de Lyon (1861) Par Louis Janmot (Lyon, Musée Des Beaux-Arts). </w:t>
      </w:r>
      <w:r w:rsidRPr="00E62B1F">
        <w:rPr>
          <w:rStyle w:val="BookTitle"/>
          <w:noProof/>
          <w:sz w:val="15"/>
          <w:lang w:val="pt-BR"/>
        </w:rPr>
        <w:t>Mise Au Point d’une Méthode de Nettoyage Locale Des Auréoles à l’aide de Gels Rigides - Partie .”</w:t>
      </w:r>
      <w:r w:rsidRPr="003936FB">
        <w:rPr>
          <w:rStyle w:val="BookTitle"/>
          <w:noProof/>
          <w:sz w:val="15"/>
        </w:rPr>
        <w:fldChar w:fldCharType="end"/>
      </w:r>
    </w:p>
  </w:footnote>
  <w:footnote w:id="3">
    <w:p w14:paraId="3EF4B8F7" w14:textId="77777777" w:rsidR="00A04A3F" w:rsidRPr="003936FB" w:rsidRDefault="00A04A3F" w:rsidP="007A0A31">
      <w:pPr>
        <w:pStyle w:val="FootnoteText"/>
        <w:spacing w:after="0" w:line="240" w:lineRule="auto"/>
        <w:ind w:firstLine="0"/>
        <w:rPr>
          <w:rStyle w:val="BookTitle"/>
          <w:noProof/>
          <w:sz w:val="15"/>
        </w:rPr>
      </w:pPr>
      <w:r w:rsidRPr="003936FB">
        <w:rPr>
          <w:rStyle w:val="BookTitle"/>
          <w:noProof/>
          <w:sz w:val="15"/>
        </w:rPr>
        <w:footnoteRef/>
      </w:r>
      <w:r w:rsidRPr="003936FB">
        <w:rPr>
          <w:rStyle w:val="BookTitle"/>
          <w:noProof/>
          <w:sz w:val="15"/>
        </w:rPr>
        <w:t xml:space="preserve"> </w:t>
      </w:r>
      <w:r w:rsidRPr="003936FB">
        <w:rPr>
          <w:rStyle w:val="BookTitle"/>
          <w:noProof/>
          <w:sz w:val="15"/>
        </w:rPr>
        <w:fldChar w:fldCharType="begin" w:fldLock="1"/>
      </w:r>
      <w:r>
        <w:rPr>
          <w:rStyle w:val="BookTitle"/>
          <w:noProof/>
          <w:sz w:val="15"/>
        </w:rPr>
        <w:instrText>ADDIN CSL_CITATION { "citationItems" : [ { "id" : "ITEM-1", "itemData" : { "DOI" : "10.1002/pi.4990250302", "ISSN" : "10970126", "abstract" : "This paper reviews the modern ideas on the process of gelation which have arisen from the analogy between gelation and percolation. The basic features which are common to all types of gels, colloidal or polymeric systems are first recalled; then after a simplified presentation of the percolation model, a few examples illustrating these concepts are chosen (for chemical gelation, a copolymerisation reaction and for physical gelation, the gelatin sol-gel transition). In conclusion, electron micrographs of gel networks (gelatin gel and an inorganic gel of thorium phosphate) are shown, which reveal the great diversity and complexity of the structures.", "author" : [ { "dropping-particle" : "", "family" : "Djabourov", "given" : "Madeleine", "non-dropping-particle" : "", "parse-names" : false, "suffix" : "" } ], "container-title" : "Polymer International", "id" : "ITEM-1", "issue" : "3", "issued" : { "date-parts" : [ [ "1991" ] ] }, "page" : "135-143", "title" : "Gelation\u2014A review", "type" : "article-journal", "volume" : "25" }, "locator" : "137", "uris" : [ "http://www.mendeley.com/documents/?uuid=47c62cb5-2d73-3f76-ac06-a3db8684c43b" ] } ], "mendeley" : { "formattedCitation" : "Djabourov, \u201cGelation\u2014A Review,\u201d 137.", "plainTextFormattedCitation" : "Djabourov, \u201cGelation\u2014A Review,\u201d 137.", "previouslyFormattedCitation" : "Djabourov, \u201cGelation\u2014A Review,\u201d 137." }, "properties" : { "noteIndex" : 177 }, "schema" : "https://github.com/citation-style-language/schema/raw/master/csl-citation.json" }</w:instrText>
      </w:r>
      <w:r w:rsidRPr="003936FB">
        <w:rPr>
          <w:rStyle w:val="BookTitle"/>
          <w:noProof/>
          <w:sz w:val="15"/>
        </w:rPr>
        <w:fldChar w:fldCharType="separate"/>
      </w:r>
      <w:r w:rsidRPr="003936FB">
        <w:rPr>
          <w:rStyle w:val="BookTitle"/>
          <w:noProof/>
          <w:sz w:val="15"/>
        </w:rPr>
        <w:t>Djabourov, “Gelation—A Review,” 137.</w:t>
      </w:r>
      <w:r w:rsidRPr="003936FB">
        <w:rPr>
          <w:rStyle w:val="BookTitle"/>
          <w:noProof/>
          <w:sz w:val="15"/>
        </w:rPr>
        <w:fldChar w:fldCharType="end"/>
      </w:r>
    </w:p>
  </w:footnote>
  <w:footnote w:id="4">
    <w:p w14:paraId="4D68C142" w14:textId="1FE3326A" w:rsidR="00A04A3F" w:rsidRPr="003936FB" w:rsidRDefault="00A04A3F" w:rsidP="007A0A31">
      <w:pPr>
        <w:pStyle w:val="FootnoteText"/>
        <w:spacing w:after="0" w:line="240" w:lineRule="auto"/>
        <w:ind w:firstLine="0"/>
        <w:rPr>
          <w:rStyle w:val="BookTitle"/>
          <w:noProof/>
          <w:sz w:val="15"/>
        </w:rPr>
      </w:pPr>
      <w:r w:rsidRPr="003936FB">
        <w:rPr>
          <w:rStyle w:val="BookTitle"/>
          <w:noProof/>
          <w:sz w:val="15"/>
        </w:rPr>
        <w:footnoteRef/>
      </w:r>
      <w:r w:rsidRPr="003936FB">
        <w:rPr>
          <w:rStyle w:val="BookTitle"/>
          <w:noProof/>
          <w:sz w:val="15"/>
        </w:rPr>
        <w:t xml:space="preserve"> </w:t>
      </w:r>
      <w:r w:rsidRPr="003936FB">
        <w:rPr>
          <w:rStyle w:val="BookTitle"/>
          <w:noProof/>
          <w:sz w:val="15"/>
        </w:rPr>
        <w:fldChar w:fldCharType="begin" w:fldLock="1"/>
      </w:r>
      <w:r>
        <w:rPr>
          <w:rStyle w:val="BookTitle"/>
          <w:noProof/>
          <w:sz w:val="15"/>
        </w:rPr>
        <w:instrText>ADDIN CSL_CITATION { "citationItems" : [ { "id" : "ITEM-1", "itemData" : { "DOI" : "10.1039/9781849737630", "ISBN" : "978-1-84973-566-7", "ISSN" : "1757-7136", "PMID" : "15003161", "abstract" : "Understanding the chemistry behind works of art and heritage materials presents an opportunity to apply scientific techniques to their conservation and restoration. Manipulation of materials at the nanoscale affords greater accuracy and minimal disturbance to the original work, while efficiently combating the affects of time and environment. This book meets the growing demand for an all-encompassing handbook to instruct on the use of today's science on mankind's cultural heritage. The editors have pioneered modern techniques in art conservation over the last four decades, and have brought together expertise from across the globe. Each chapter presents the theoretical background to the topic in question, followed by practical information on its application and relevant case studies. Introductory chapters present the science behind the physical composition of art materials. Four chapters explore various cleaning techniques now, followed by four chapters describing the application of inorganic nanomaterials. Each chapter is fully referenced to the primary literature and offers suggestions for further reading. Professional conservators and scientists alike will find this essential reading, as will postgraduate students in the fields of materials and colloid science, art restoration and nanoscience.", "author" : [ { "dropping-particle" : "", "family" : "Baglioni", "given" : "P.", "non-dropping-particle" : "", "parse-names" : false, "suffix" : "" }, { "dropping-particle" : "", "family" : "Chelazzi", "given" : "D.", "non-dropping-particle" : "", "parse-names" : false, "suffix" : "" } ], "edition" : "RSC Nanosc", "editor" : [ { "dropping-particle" : "", "family" : "O\u2019Brien", "given" : "Paul", "non-dropping-particle" : "", "parse-names" : false, "suffix" : "" }, { "dropping-particle" : "", "family" : "FRS", "given" : "Harry Kroto", "non-dropping-particle" : "", "parse-names" : false, "suffix" : "" }, { "dropping-particle" : "", "family" : "Nuzzo", "given" : "Ralph", "non-dropping-particle" : "", "parse-names" : false, "suffix" : "" } ], "id" : "ITEM-1", "issued" : { "date-parts" : [ [ "2013" ] ] }, "number-of-pages" : "514", "title" : "Nanoscience for the Conservation of Works of Art", "type" : "book" }, "locator" : "287", "prefix" : "Agarose is a linear polymer made up of agarobiose (a disaccharide produced by D-galactose and 3,6-anhydro-L-galactopyranose). Agaropectin is a heterogeneous complex mixture of smaller molecules of sulfated polysaccharide (3% to 10% sulfate), composed of agarose that has varying percentages of sulphate and pyruvate ionizable functional groups.", "uris" : [ "http://www.mendeley.com/documents/?uuid=75d524a0-9ffd-4139-a6b9-d0944ccc46a9" ] } ], "mendeley" : { "formattedCitation" : "Agarose is a linear polymer made up of agarobiose (a disaccharide produced by D-galactose and 3,6-anhydro-L-galactopyranose). Agaropectin is a heterogeneous complex mixture of smaller molecules of sulfated polysaccharide (3% to 10% sulfate), composed of agarose that has varying percentages of sulphate and pyruvate ionizable functional groups. Baglioni and Chelazzi, &lt;i&gt;Nanoscience for the Conservation of Works of Art&lt;/i&gt;, 287.", "plainTextFormattedCitation" : "Agarose is a linear polymer made up of agarobiose (a disaccharide produced by D-galactose and 3,6-anhydro-L-galactopyranose). Agaropectin is a heterogeneous complex mixture of smaller molecules of sulfated polysaccharide (3% to 10% sulfate), composed of agarose that has varying percentages of sulphate and pyruvate ionizable functional groups. Baglioni and Chelazzi, Nanoscience for the Conservation of Works of Art, 287.", "previouslyFormattedCitation" : "Agarose is a linear polymer made up of agarobiose (a disaccharide produced by D-galactose and 3,6-anhydro-L-galactopyranose). Agaropectin is a heterogeneous complex mixture of smaller molecules of sulfated polysaccharide (3% to 10% sulfate), composed of agarose that has varying percentages of sulphate and pyruvate ionizable functional groups. Baglioni and Chelazzi, &lt;i&gt;Nanoscience for the Conservation of Works of Art&lt;/i&gt;, 287." }, "properties" : { "noteIndex" : 178 }, "schema" : "https://github.com/citation-style-language/schema/raw/master/csl-citation.json" }</w:instrText>
      </w:r>
      <w:r w:rsidRPr="003936FB">
        <w:rPr>
          <w:rStyle w:val="BookTitle"/>
          <w:noProof/>
          <w:sz w:val="15"/>
        </w:rPr>
        <w:fldChar w:fldCharType="separate"/>
      </w:r>
      <w:r w:rsidRPr="003936FB">
        <w:rPr>
          <w:rStyle w:val="BookTitle"/>
          <w:noProof/>
          <w:sz w:val="15"/>
        </w:rPr>
        <w:t>Agarose is a linear polymer made up of agarobiose (a disaccharide produced by D-galactose and 3,6-anhydro-L-galactopyranose). Agaropectin is a heterogeneous</w:t>
      </w:r>
      <w:r>
        <w:rPr>
          <w:rStyle w:val="BookTitle"/>
          <w:noProof/>
          <w:sz w:val="15"/>
        </w:rPr>
        <w:t>,</w:t>
      </w:r>
      <w:r w:rsidRPr="003936FB">
        <w:rPr>
          <w:rStyle w:val="BookTitle"/>
          <w:noProof/>
          <w:sz w:val="15"/>
        </w:rPr>
        <w:t xml:space="preserve"> complex mixture of smaller sulfated polysaccharide </w:t>
      </w:r>
      <w:r>
        <w:rPr>
          <w:rStyle w:val="BookTitle"/>
          <w:noProof/>
          <w:sz w:val="15"/>
        </w:rPr>
        <w:t xml:space="preserve">molecules </w:t>
      </w:r>
      <w:r w:rsidRPr="003936FB">
        <w:rPr>
          <w:rStyle w:val="BookTitle"/>
          <w:noProof/>
          <w:sz w:val="15"/>
        </w:rPr>
        <w:t>(3% to 10% sulfate), composed</w:t>
      </w:r>
      <w:r>
        <w:rPr>
          <w:rStyle w:val="BookTitle"/>
          <w:noProof/>
          <w:sz w:val="15"/>
        </w:rPr>
        <w:t xml:space="preserve"> </w:t>
      </w:r>
      <w:r w:rsidRPr="003936FB">
        <w:rPr>
          <w:rStyle w:val="BookTitle"/>
          <w:noProof/>
          <w:sz w:val="15"/>
        </w:rPr>
        <w:t>of agarose that has varying percentages of sulphate and pyruvate ionizable functional groups. Baglioni and Chelazzi, Nanoscience for the Conservation of Works of Art, 287.</w:t>
      </w:r>
      <w:r w:rsidRPr="003936FB">
        <w:rPr>
          <w:rStyle w:val="BookTitle"/>
          <w:noProof/>
          <w:sz w:val="15"/>
        </w:rPr>
        <w:fldChar w:fldCharType="end"/>
      </w:r>
    </w:p>
  </w:footnote>
  <w:footnote w:id="5">
    <w:p w14:paraId="46CADF89" w14:textId="77777777" w:rsidR="00A04A3F" w:rsidRPr="00660EB0" w:rsidRDefault="00A04A3F" w:rsidP="007A0A31">
      <w:pPr>
        <w:pStyle w:val="FootnoteText"/>
        <w:spacing w:after="0" w:line="240" w:lineRule="auto"/>
        <w:ind w:firstLine="0"/>
        <w:rPr>
          <w:rStyle w:val="BookTitle"/>
          <w:noProof/>
          <w:sz w:val="15"/>
        </w:rPr>
      </w:pPr>
      <w:r w:rsidRPr="003936FB">
        <w:rPr>
          <w:rStyle w:val="BookTitle"/>
          <w:noProof/>
          <w:sz w:val="15"/>
        </w:rPr>
        <w:footnoteRef/>
      </w:r>
      <w:r w:rsidRPr="003936FB">
        <w:rPr>
          <w:rStyle w:val="BookTitle"/>
          <w:noProof/>
          <w:sz w:val="15"/>
        </w:rPr>
        <w:t xml:space="preserve"> </w:t>
      </w:r>
      <w:r w:rsidRPr="003936FB">
        <w:rPr>
          <w:rStyle w:val="BookTitle"/>
          <w:noProof/>
          <w:sz w:val="15"/>
        </w:rPr>
        <w:fldChar w:fldCharType="begin" w:fldLock="1"/>
      </w:r>
      <w:r>
        <w:rPr>
          <w:rStyle w:val="BookTitle"/>
          <w:noProof/>
          <w:sz w:val="15"/>
        </w:rPr>
        <w:instrText>ADDIN CSL_CITATION { "citationItems" : [ { "id" : "ITEM-1", "itemData" : { "author" : [ { "dropping-particle" : "", "family" : "Cremonesi", "given" : "Paolo", "non-dropping-particle" : "", "parse-names" : false, "suffix" : "" }, { "dropping-particle" : "", "family" : "Casali", "given" : "Antonella", "non-dropping-particle" : "", "parse-names" : false, "suffix" : "" } ], "container-title" : "Gels in the Conservation of Art", "editor" : [ { "dropping-particle" : "", "family" : "Angelova, Lora V. Ormsby, Bronwyn Townsend, Joyce H. Wolbers", "given" : "Richard", "non-dropping-particle" : "", "parse-names" : false, "suffix" : "" } ], "id" : "ITEM-1", "issued" : { "date-parts" : [ [ "2017" ] ] }, "page" : "19-28", "publisher" : "Archetype Publications Ltd", "publisher-place" : "London", "title" : "Thermo-reversible rigid agar hydrogels: their properties and action in cleaning", "type" : "paper-conference" }, "locator" : "19", "uris" : [ "http://www.mendeley.com/documents/?uuid=88d673ec-482f-40a8-99d0-ab711855b011" ] } ], "mendeley" : { "formattedCitation" : "Cremonesi and Casali, \u201cThermo-Reversible Rigid Agar Hydrogels: Their Properties and Action in Cleaning,\u201d 19.", "plainTextFormattedCitation" : "Cremonesi and Casali, \u201cThermo-Reversible Rigid Agar Hydrogels: Their Properties and Action in Cleaning,\u201d 19.", "previouslyFormattedCitation" : "Cremonesi and Casali, \u201cThermo-Reversible Rigid Agar Hydrogels: Their Properties and Action in Cleaning,\u201d 19." }, "properties" : { "noteIndex" : 179 }, "schema" : "https://github.com/citation-style-language/schema/raw/master/csl-citation.json" }</w:instrText>
      </w:r>
      <w:r w:rsidRPr="003936FB">
        <w:rPr>
          <w:rStyle w:val="BookTitle"/>
          <w:noProof/>
          <w:sz w:val="15"/>
        </w:rPr>
        <w:fldChar w:fldCharType="separate"/>
      </w:r>
      <w:r w:rsidRPr="003936FB">
        <w:rPr>
          <w:rStyle w:val="BookTitle"/>
          <w:noProof/>
          <w:sz w:val="15"/>
        </w:rPr>
        <w:t>Cremonesi and Casali, “Thermo-Reversible Rigid Agar Hydrogels: Their Properties and Action in Cleaning,” 19.</w:t>
      </w:r>
      <w:r w:rsidRPr="003936FB">
        <w:rPr>
          <w:rStyle w:val="BookTitle"/>
          <w:noProof/>
          <w:sz w:val="15"/>
        </w:rPr>
        <w:fldChar w:fldCharType="end"/>
      </w:r>
    </w:p>
  </w:footnote>
  <w:footnote w:id="6">
    <w:p w14:paraId="6FEE6D73" w14:textId="77777777" w:rsidR="00A04A3F" w:rsidRPr="00F94076" w:rsidRDefault="00A04A3F" w:rsidP="007A0A31">
      <w:pPr>
        <w:pStyle w:val="FootnoteText"/>
        <w:spacing w:after="0" w:line="240" w:lineRule="auto"/>
        <w:ind w:firstLine="0"/>
        <w:rPr>
          <w:rStyle w:val="BookTitle"/>
          <w:noProof/>
          <w:sz w:val="15"/>
        </w:rPr>
      </w:pPr>
      <w:r w:rsidRPr="00660EB0">
        <w:rPr>
          <w:rStyle w:val="BookTitle"/>
          <w:noProof/>
          <w:sz w:val="15"/>
        </w:rPr>
        <w:footnoteRef/>
      </w:r>
      <w:r w:rsidRPr="00660EB0">
        <w:rPr>
          <w:rStyle w:val="BookTitle"/>
          <w:noProof/>
          <w:sz w:val="15"/>
        </w:rPr>
        <w:t xml:space="preserve"> A4675 agar type E, gelling temperature 26-28 "C: Sigma-Aldrich Co, St. LouisMO, http://www.sigmaaldrich.com</w:t>
      </w:r>
    </w:p>
  </w:footnote>
  <w:footnote w:id="7">
    <w:p w14:paraId="28E9B716" w14:textId="77777777" w:rsidR="00A04A3F" w:rsidRPr="00660EB0" w:rsidRDefault="00A04A3F" w:rsidP="007A0A31">
      <w:pPr>
        <w:pStyle w:val="FootnoteText"/>
        <w:spacing w:after="0" w:line="240" w:lineRule="auto"/>
        <w:ind w:firstLine="0"/>
        <w:rPr>
          <w:rStyle w:val="BookTitle"/>
          <w:noProof/>
          <w:sz w:val="15"/>
        </w:rPr>
      </w:pPr>
      <w:r w:rsidRPr="00660EB0">
        <w:rPr>
          <w:rStyle w:val="BookTitle"/>
          <w:noProof/>
          <w:sz w:val="15"/>
        </w:rPr>
        <w:footnoteRef/>
      </w:r>
      <w:r w:rsidRPr="00660EB0">
        <w:rPr>
          <w:rStyle w:val="BookTitle"/>
          <w:noProof/>
          <w:sz w:val="15"/>
        </w:rPr>
        <w:t xml:space="preserve"> </w:t>
      </w:r>
      <w:r w:rsidRPr="00660EB0">
        <w:rPr>
          <w:rStyle w:val="BookTitle"/>
          <w:noProof/>
          <w:sz w:val="15"/>
        </w:rPr>
        <w:fldChar w:fldCharType="begin" w:fldLock="1"/>
      </w:r>
      <w:r>
        <w:rPr>
          <w:rStyle w:val="BookTitle"/>
          <w:noProof/>
          <w:sz w:val="15"/>
        </w:rPr>
        <w:instrText>ADDIN CSL_CITATION { "citationItems" : [ { "id" : "ITEM-1", "itemData" : { "DOI" : "10.1039/9781849737630", "ISBN" : "978-1-84973-566-7", "ISSN" : "1757-7136", "PMID" : "15003161", "abstract" : "Understanding the chemistry behind works of art and heritage materials presents an opportunity to apply scientific techniques to their conservation and restoration. Manipulation of materials at the nanoscale affords greater accuracy and minimal disturbance to the original work, while efficiently combating the affects of time and environment. This book meets the growing demand for an all-encompassing handbook to instruct on the use of today's science on mankind's cultural heritage. The editors have pioneered modern techniques in art conservation over the last four decades, and have brought together expertise from across the globe. Each chapter presents the theoretical background to the topic in question, followed by practical information on its application and relevant case studies. Introductory chapters present the science behind the physical composition of art materials. Four chapters explore various cleaning techniques now, followed by four chapters describing the application of inorganic nanomaterials. Each chapter is fully referenced to the primary literature and offers suggestions for further reading. Professional conservators and scientists alike will find this essential reading, as will postgraduate students in the fields of materials and colloid science, art restoration and nanoscience.", "author" : [ { "dropping-particle" : "", "family" : "Baglioni", "given" : "P.", "non-dropping-particle" : "", "parse-names" : false, "suffix" : "" }, { "dropping-particle" : "", "family" : "Chelazzi", "given" : "D.", "non-dropping-particle" : "", "parse-names" : false, "suffix" : "" } ], "edition" : "RSC Nanosc", "editor" : [ { "dropping-particle" : "", "family" : "O\u2019Brien", "given" : "Paul", "non-dropping-particle" : "", "parse-names" : false, "suffix" : "" }, { "dropping-particle" : "", "family" : "FRS", "given" : "Harry Kroto", "non-dropping-particle" : "", "parse-names" : false, "suffix" : "" }, { "dropping-particle" : "", "family" : "Nuzzo", "given" : "Ralph", "non-dropping-particle" : "", "parse-names" : false, "suffix" : "" } ], "id" : "ITEM-1", "issued" : { "date-parts" : [ [ "2013" ] ] }, "number-of-pages" : "514", "title" : "Nanoscience for the Conservation of Works of Art", "type" : "book" }, "uris" : [ "http://www.mendeley.com/documents/?uuid=75d524a0-9ffd-4139-a6b9-d0944ccc46a9" ] }, { "id" : "ITEM-2", "itemData" : { "DOI" : "10.1007/1-4020-3689-2_28", "ISBN" : "1402033524", "ISSN" : "09608524", "PMID" : "22526785", "abstract" : "Hydrolytic enzymes and polysaccharide-based\\r\\nrigid gels represent two very helpful\\r\\ncleaning tools for a variety of polychrome artworks: moveable paintings, wooden polychrome sculptures,\\r\\npaper and library materials, and in some instances mineral or inorganic supports. In addition,\\r\\nthey can be used for other tasks that are not, strictly speaking, the cleaning of a painted surface, but\\r\\nrather more structural interventions, such as the removal of aged film formers, such as adhesives\\r\\nand consolidants. Rigid gels have several advantages over conventional fluid gels, such as delivering\\r\\nwater or aqueous solutions in a controlled way, being able to draw into their mesh any particles\\r\\ndissolved upon their application, and generally not requiring posttreatment rinsing. Hydrolytic enzymes,\\r\\nby acting selectively on specific substrates under mild conditions, can often represent a valid\\r\\nalternative to conventional acids and alkalis that is safer to the artwork and less hazardous to\\r\\nthe conservator\u2019s health. Many successful applications have been conducted; however, a systematic\\r\\nstudy still remains to be done, with the aim to better understand the influence of various parameters\\r\\nthat affect the enzyme activity and how they can be tailored to the specific needs of the artwork. The\\r\\ninformation we currently rely on is too often related to the biochemical and biological fields, rather\\r\\nthan to the materials of the artworks.", "author" : [ { "dropping-particle" : "", "family" : "Impacto", "given" : "Poliestireno L T Alto", "non-dropping-particle" : "", "parse-names" : false, "suffix" : "" }, { "dropping-particle" : "", "family" : "Impacto", "given" : "Poliestireno L T Alto", "non-dropping-particle" : "", "parse-names" : false, "suffix" : "" }, { "dropping-particle" : "", "family" : "Brasil", "given" : "Brisco D O", "non-dropping-particle" : "", "parse-names" : false, "suffix" : "" }, { "dropping-particle" : "", "family" : "Li", "given" : "Haiyan", "non-dropping-particle" : "", "parse-names" : false, "suffix" : "" }, { "dropping-particle" : "", "family" : "Yu", "given" : "Xingju", "non-dropping-particle" : "", "parse-names" : false, "suffix" : "" }, { "dropping-particle" : "", "family" : "Jin", "given" : "Yan", "non-dropping-particle" : "", "parse-names" : false, "suffix" : "" }, { "dropping-particle" : "", "family" : "Zhang", "given" : "Wei", "non-dropping-particle" : "", "parse-names" : false, "suffix" : "" }, { "dropping-particle" : "", "family" : "Liu", "given" : "Yuanling", "non-dropping-particle" : "", "parse-names" : false, "suffix" : "" }, { "dropping-particle" : "", "family" : "Di", "given" : "Capella", "non-dropping-particle" : "", "parse-names" : false, "suffix" : "" }, { "dropping-particle" : "", "family" : "Miquel", "given" : "Sant", "non-dropping-particle" : "", "parse-names" : false, "suffix" : "" }, { "dropping-particle" : "", "family" : "Monastero", "given" : "A L", "non-dropping-particle" : "", "parse-names" : false, "suffix" : "" }, { "dropping-particle" : "", "family" : "Rollo", "given" : "Giulia", "non-dropping-particle" : "", "parse-names" : false, "suffix" : "" }, { "dropping-particle" : "", "family" : "Wheeler", "given" : "George", "non-dropping-particle" : "", "parse-names" : false, "suffix" : "" }, { "dropping-particle" : "", "family" : "Finozzi", "given" : "Alberto", "non-dropping-particle" : "", "parse-names" : false, "suffix" : "" }, { "dropping-particle" : "", "family" : "Sella", "given" : "Alessandra", "non-dropping-particle" : "", "parse-names" : false, "suffix" : "" }, { "dropping-particle" : "", "family" : "Stefani", "given" : "Chiara", "non-dropping-particle" : "", "parse-names" : false, "suffix" : "" }, { "dropping-particle" : "", "family" : "Teroria", "given" : "Agar", "non-dropping-particle" : "", "parse-names" : false, "suffix" : "" }, { "dropping-particle" : "", "family" : "Carretti", "given" : "Emiliano", "non-dropping-particle" : "", "parse-names" : false, "suffix" : "" }, { "dropping-particle" : "", "family" : "Dei", "given" : "Luigi", "non-dropping-particle" : "", "parse-names" : false, "suffix" : "" }, { "dropping-particle" : "", "family" : "Signorini", "given" : "E.", "non-dropping-particle" : "", "parse-names" : false, "suffix" : "" }, { "dropping-particle" : "", "family" : "Chi", "given" : "Won Jae", "non-dropping-particle" : "", "parse-names" : false, "suffix" : "" }, { "dropping-particle" : "", "family" : "Chang", "given" : "Yong Keun", "non-dropping-particle" : "", "parse-names" : false, "suffix" : "" }, { "dropping-particle" : "", "family" : "Hong", "given" : "Soon Kwang", "non-dropping-particle" : "", "parse-names" : false, "suffix" : "" }, { "dropping-particle" : "", "family" : "Scott", "given" : "Cindy Lee", "non-dropping-particle" : "", "parse-names" : false, "suffix" : "" }, { "dropping-particle" : "", "family" : "Cremonesi", "given" : "Paolo", "non-dropping-particle" : "", "parse-names" : false, "suffix" : "" } ], "container-title" : "Smithsonian Contributions to Museum Conservation", "editor" : [ { "dropping-particle" : "", "family" : "Mecklenburg", "given" : "Marion F.", "non-dropping-particle" : "", "parse-names" : false, "suffix" : "" }, { "dropping-particle" : "", "family" : "Charola", "given" : "A. Elena", "non-dropping-particle" : "", "parse-names" : false, "suffix" : "" }, { "dropping-particle" : "", "family" : "Koestler", "given" : "Robert J.", "non-dropping-particle" : "", "parse-names" : false, "suffix" : "" } ], "id" : "ITEM-2", "issue" : "August", "issued" : { "date-parts" : [ [ "2012" ] ] }, "page" : "179\u2013183", "publisher" : "Smithsonian Institution Scholarly Press", "publisher-place" : "Valencia", "title" : "Rigid Gels and Enzyme Cleaning", "type" : "article-journal", "volume" : "3" }, "uris" : [ "http://www.mendeley.com/documents/?uuid=ba648edb-fd44-47c1-9255-9e883096499b" ] }, { "id" : "ITEM-3", "itemData" : { "abstract" : "Agar, or agarose, is a rigid polysaccharide gel that has found use in conservation cleaning treatments of three-dimensional porous objects in recent years, most notably by Italian conservation scientists Marilena Anzani and Paulo Cremonesi. Used strictly as an aqueous gel, it has shown great promise as a poulticing material on porous plaster substrates for the removal of surface particulate matter and water-soluble soiling. Agar is readily soluble in hot water, stable in both alkaline and acidic conditions, and (prior to adding other materials) is a safe, non-toxic, and eco-friendly material. The dispersion rate of agar can be tailored to the treatment by adjusting the concentration of the solution. In addition, agar acts as a molecular sponge; the gel, when used with solvents, is both a poulticing material as well as a solvent gel, solubilizing the impurities, drawing them away from the surface, and holding those materials within its gel matrix. Post-treatment analysis of cleaned surfaces and used gels using Fourier transform infrared spectroscopy and ultraviolet-induced visible fluorescence photography indicate that the gels show great promise with respect to clearance. This paper builds upon the work of Anzani et al. (2010) by using agar as a support material for multiple solvents as well as other aqueous cleaning solutions. Specifically, its uses for the cleaning of and adhesive reversal on three-dimensional objects are explored. 1.", "author" : [ { "dropping-particle" : "", "family" : "Scott", "given" : "Cindy Lee", "non-dropping-particle" : "", "parse-names" : false, "suffix" : "" } ], "container-title" : "Objects Specialty Group Postprints", "id" : "ITEM-3", "issued" : { "date-parts" : [ [ "2012" ] ] }, "page" : "71-83", "title" : "The use of agar as a solvent gel in objects conservation", "type" : "article-journal", "volume" : "19" }, "uris" : [ "http://www.mendeley.com/documents/?uuid=75751a07-b342-46db-965f-21ea3d4e12a0" ] } ], "mendeley" : { "formattedCitation" : "Baglioni and Chelazzi, &lt;i&gt;Nanoscience for the Conservation of Works of Art&lt;/i&gt;; Impacto et al., \u201cRigid Gels and Enzyme Cleaning\u201d; Scott, \u201cThe Use of Agar as a Solvent Gel in Objects Conservation.\u201d", "plainTextFormattedCitation" : "Baglioni and Chelazzi, Nanoscience for the Conservation of Works of Art; Impacto et al., \u201cRigid Gels and Enzyme Cleaning\u201d; Scott, \u201cThe Use of Agar as a Solvent Gel in Objects Conservation.\u201d", "previouslyFormattedCitation" : "Baglioni and Chelazzi, &lt;i&gt;Nanoscience for the Conservation of Works of Art&lt;/i&gt;; Impacto et al., \u201cRigid Gels and Enzyme Cleaning\u201d; Scott, \u201cThe Use of Agar as a Solvent Gel in Objects Conservation.\u201d" }, "properties" : { "noteIndex" : 181 }, "schema" : "https://github.com/citation-style-language/schema/raw/master/csl-citation.json" }</w:instrText>
      </w:r>
      <w:r w:rsidRPr="00660EB0">
        <w:rPr>
          <w:rStyle w:val="BookTitle"/>
          <w:noProof/>
          <w:sz w:val="15"/>
        </w:rPr>
        <w:fldChar w:fldCharType="separate"/>
      </w:r>
      <w:r w:rsidRPr="00BD0859">
        <w:rPr>
          <w:rStyle w:val="BookTitle"/>
          <w:noProof/>
          <w:sz w:val="15"/>
        </w:rPr>
        <w:t xml:space="preserve">Baglioni and Chelazzi, </w:t>
      </w:r>
      <w:r w:rsidRPr="00F94076">
        <w:rPr>
          <w:rStyle w:val="BookTitle"/>
          <w:noProof/>
          <w:sz w:val="15"/>
        </w:rPr>
        <w:t>Nanoscience for the Conservation of Works of Art</w:t>
      </w:r>
      <w:r w:rsidRPr="00BD0859">
        <w:rPr>
          <w:rStyle w:val="BookTitle"/>
          <w:noProof/>
          <w:sz w:val="15"/>
        </w:rPr>
        <w:t>; Impacto et al., “Rigid Gels and Enzyme Cleaning”; Scott, “The Use of Agar as a Solvent Gel in Objects Conservation.”</w:t>
      </w:r>
      <w:r w:rsidRPr="00660EB0">
        <w:rPr>
          <w:rStyle w:val="BookTitle"/>
          <w:noProof/>
          <w:sz w:val="15"/>
        </w:rPr>
        <w:fldChar w:fldCharType="end"/>
      </w:r>
    </w:p>
  </w:footnote>
  <w:footnote w:id="8">
    <w:p w14:paraId="29218675" w14:textId="77777777" w:rsidR="00A04A3F" w:rsidRPr="00A274C4" w:rsidRDefault="00A04A3F" w:rsidP="00EB11C3">
      <w:pPr>
        <w:pStyle w:val="FootnoteText"/>
        <w:spacing w:after="0" w:line="240" w:lineRule="auto"/>
        <w:ind w:firstLine="0"/>
        <w:rPr>
          <w:rStyle w:val="FootnoteReference"/>
          <w:color w:val="7F7F7F" w:themeColor="text1" w:themeTint="80"/>
          <w:sz w:val="15"/>
          <w:szCs w:val="15"/>
        </w:rPr>
      </w:pPr>
      <w:r w:rsidRPr="00A274C4">
        <w:rPr>
          <w:rStyle w:val="FootnoteReference"/>
          <w:color w:val="7F7F7F" w:themeColor="text1" w:themeTint="80"/>
          <w:sz w:val="15"/>
          <w:szCs w:val="15"/>
        </w:rPr>
        <w:footnoteRef/>
      </w:r>
      <w:r w:rsidRPr="00A274C4">
        <w:rPr>
          <w:rStyle w:val="FootnoteReference"/>
          <w:color w:val="7F7F7F" w:themeColor="text1" w:themeTint="80"/>
          <w:sz w:val="15"/>
          <w:szCs w:val="15"/>
        </w:rPr>
        <w:t xml:space="preserve"> </w:t>
      </w:r>
      <w:r w:rsidRPr="00A274C4">
        <w:rPr>
          <w:rStyle w:val="FootnoteReference"/>
          <w:color w:val="7F7F7F" w:themeColor="text1" w:themeTint="80"/>
          <w:sz w:val="15"/>
          <w:szCs w:val="15"/>
        </w:rPr>
        <w:fldChar w:fldCharType="begin" w:fldLock="1"/>
      </w:r>
      <w:r w:rsidRPr="00A274C4">
        <w:rPr>
          <w:rStyle w:val="FootnoteReference"/>
          <w:color w:val="7F7F7F" w:themeColor="text1" w:themeTint="80"/>
          <w:sz w:val="15"/>
          <w:szCs w:val="15"/>
        </w:rPr>
        <w:instrText>ADDIN CSL_CITATION { "citationItems" : [ { "id" : "ITEM-1", "itemData" : { "DOI" : "ISBN 92-5-104958-0", "ISBN" : "92-5-104958-0", "ISSN" : "04299345", "author" : [ { "dropping-particle" : "", "family" : "McHugh", "given" : "Dennis J.", "non-dropping-particle" : "", "parse-names" : false, "suffix" : "" } ], "edition" : "FAO", "id" : "ITEM-1", "issued" : { "date-parts" : [ [ "2003" ] ] }, "publisher-place" : "Rome", "title" : "A guide to the seaweed industry ISSN", "type" : "book" }, "locator" : "17", "uris" : [ "http://www.mendeley.com/documents/?uuid=34087f66-90eb-4961-9fe6-e21f4a378049" ] } ], "mendeley" : { "formattedCitation" : "McHugh, &lt;i&gt;A Guide to the Seaweed Industry ISSN&lt;/i&gt;, 17.", "plainTextFormattedCitation" : "McHugh, A Guide to the Seaweed Industry ISSN, 17.", "previouslyFormattedCitation" : "McHugh, &lt;i&gt;A Guide to the Seaweed Industry ISSN&lt;/i&gt;, 17." }, "properties" : { "noteIndex" : 33 }, "schema" : "https://github.com/citation-style-language/schema/raw/master/csl-citation.json" }</w:instrText>
      </w:r>
      <w:r w:rsidRPr="00A274C4">
        <w:rPr>
          <w:rStyle w:val="FootnoteReference"/>
          <w:color w:val="7F7F7F" w:themeColor="text1" w:themeTint="80"/>
          <w:sz w:val="15"/>
          <w:szCs w:val="15"/>
        </w:rPr>
        <w:fldChar w:fldCharType="separate"/>
      </w:r>
      <w:r w:rsidRPr="00A274C4">
        <w:rPr>
          <w:rStyle w:val="FootnoteReference"/>
          <w:color w:val="7F7F7F" w:themeColor="text1" w:themeTint="80"/>
          <w:sz w:val="15"/>
          <w:szCs w:val="15"/>
        </w:rPr>
        <w:t>McHugh, A Guide to the Seaweed Industry ISSN, 17.</w:t>
      </w:r>
      <w:r w:rsidRPr="00A274C4">
        <w:rPr>
          <w:rStyle w:val="FootnoteReference"/>
          <w:color w:val="7F7F7F" w:themeColor="text1" w:themeTint="80"/>
          <w:sz w:val="15"/>
          <w:szCs w:val="15"/>
        </w:rPr>
        <w:fldChar w:fldCharType="end"/>
      </w:r>
    </w:p>
  </w:footnote>
  <w:footnote w:id="9">
    <w:p w14:paraId="06300A94" w14:textId="77777777" w:rsidR="00A04A3F" w:rsidRPr="00660EB0" w:rsidRDefault="00A04A3F" w:rsidP="007A0A31">
      <w:pPr>
        <w:pStyle w:val="FootnoteText"/>
        <w:spacing w:after="0" w:line="240" w:lineRule="auto"/>
        <w:ind w:firstLine="0"/>
        <w:rPr>
          <w:rStyle w:val="BookTitle"/>
          <w:noProof/>
          <w:sz w:val="15"/>
        </w:rPr>
      </w:pPr>
      <w:r w:rsidRPr="00660EB0">
        <w:rPr>
          <w:rStyle w:val="BookTitle"/>
          <w:noProof/>
          <w:sz w:val="15"/>
        </w:rPr>
        <w:footnoteRef/>
      </w:r>
      <w:r w:rsidRPr="00660EB0">
        <w:rPr>
          <w:rStyle w:val="BookTitle"/>
          <w:noProof/>
          <w:sz w:val="15"/>
        </w:rPr>
        <w:t xml:space="preserve"> </w:t>
      </w:r>
      <w:r w:rsidRPr="00660EB0">
        <w:rPr>
          <w:rStyle w:val="BookTitle"/>
          <w:noProof/>
          <w:sz w:val="15"/>
        </w:rPr>
        <w:fldChar w:fldCharType="begin" w:fldLock="1"/>
      </w:r>
      <w:r>
        <w:rPr>
          <w:rStyle w:val="BookTitle"/>
          <w:noProof/>
          <w:sz w:val="15"/>
        </w:rPr>
        <w:instrText>ADDIN CSL_CITATION { "citationItems" : [ { "id" : "ITEM-1", "itemData" : { "author" : [ { "dropping-particle" : "", "family" : "Bertasa", "given" : "Moira", "non-dropping-particle" : "", "parse-names" : false, "suffix" : "" }, { "dropping-particle" : "", "family" : "Chiantore", "given" : "Oscar", "non-dropping-particle" : "", "parse-names" : false, "suffix" : "" }, { "dropping-particle" : "", "family" : "Poli", "given" : "Tommaso", "non-dropping-particle" : "", "parse-names" : false, "suffix" : "" }, { "dropping-particle" : "", "family" : "Riedo", "given" : "Chiara", "non-dropping-particle" : "", "parse-names" : false, "suffix" : "" }, { "dropping-particle" : "", "family" : "Tullio", "given" : "Valeriadi", "non-dropping-particle" : "", "parse-names" : false, "suffix" : "" }, { "dropping-particle" : "", "family" : "CanevaliCarmen", "given" : "", "non-dropping-particle" : "", "parse-names" : false, "suffix" : "" }, { "dropping-particle" : "", "family" : "Sansonetti", "given" : "Antonio", "non-dropping-particle" : "", "parse-names" : false, "suffix" : "" }, { "dropping-particle" : "", "family" : "Dominiques", "given" : "Calarone", "non-dropping-particle" : "", "parse-names" : false, "suffix" : "" } ], "container-title" : "Gels in the Conservation of Art", "editor" : [ { "dropping-particle" : "V.", "family" : "Angelova", "given" : "Lora", "non-dropping-particle" : "", "parse-names" : false, "suffix" : "" }, { "dropping-particle" : "", "family" : "Ormsby", "given" : "Bronwyn", "non-dropping-particle" : "", "parse-names" : false, "suffix" : "" }, { "dropping-particle" : "", "family" : "Townsend", "given" : "Joyce H.", "non-dropping-particle" : "", "parse-names" : false, "suffix" : "" }, { "dropping-particle" : "", "family" : "Wolbers", "given" : "Richard", "non-dropping-particle" : "", "parse-names" : false, "suffix" : "" } ], "id" : "ITEM-1", "issued" : { "date-parts" : [ [ "2017" ] ] }, "page" : "11-18", "publisher" : "Archetype Publications Ltd", "publisher-place" : "London", "title" : "A study of commercial agar gels as cleaning materials", "type" : "paper-conference" }, "locator" : "11", "uris" : [ "http://www.mendeley.com/documents/?uuid=1a5764f5-f1f7-4e77-8a8f-b2d2dfcd8a18" ] } ], "mendeley" : { "formattedCitation" : "Bertasa et al., \u201cA Study of Commercial Agar Gels as Cleaning Materials,\u201d 11.", "plainTextFormattedCitation" : "Bertasa et al., \u201cA Study of Commercial Agar Gels as Cleaning Materials,\u201d 11.", "previouslyFormattedCitation" : "Bertasa et al., \u201cA Study of Commercial Agar Gels as Cleaning Materials,\u201d 11." }, "properties" : { "noteIndex" : 182 }, "schema" : "https://github.com/citation-style-language/schema/raw/master/csl-citation.json" }</w:instrText>
      </w:r>
      <w:r w:rsidRPr="00660EB0">
        <w:rPr>
          <w:rStyle w:val="BookTitle"/>
          <w:noProof/>
          <w:sz w:val="15"/>
        </w:rPr>
        <w:fldChar w:fldCharType="separate"/>
      </w:r>
      <w:r w:rsidRPr="00660EB0">
        <w:rPr>
          <w:rStyle w:val="BookTitle"/>
          <w:noProof/>
          <w:sz w:val="15"/>
        </w:rPr>
        <w:t>Bertasa et al., “A Study of Commercial Agar Gels as Cleaning Materials,” 11.</w:t>
      </w:r>
      <w:r w:rsidRPr="00660EB0">
        <w:rPr>
          <w:rStyle w:val="BookTitle"/>
          <w:noProof/>
          <w:sz w:val="15"/>
        </w:rPr>
        <w:fldChar w:fldCharType="end"/>
      </w:r>
    </w:p>
  </w:footnote>
  <w:footnote w:id="10">
    <w:p w14:paraId="7C127B98" w14:textId="77777777" w:rsidR="00A04A3F" w:rsidRPr="00660EB0" w:rsidRDefault="00A04A3F" w:rsidP="007A0A31">
      <w:pPr>
        <w:pStyle w:val="FootnoteText"/>
        <w:spacing w:after="0" w:line="240" w:lineRule="auto"/>
        <w:ind w:firstLine="0"/>
        <w:rPr>
          <w:rStyle w:val="BookTitle"/>
          <w:noProof/>
          <w:sz w:val="15"/>
        </w:rPr>
      </w:pPr>
      <w:r w:rsidRPr="00660EB0">
        <w:rPr>
          <w:rStyle w:val="BookTitle"/>
          <w:noProof/>
          <w:sz w:val="15"/>
        </w:rPr>
        <w:footnoteRef/>
      </w:r>
      <w:r w:rsidRPr="00660EB0">
        <w:rPr>
          <w:rStyle w:val="BookTitle"/>
          <w:noProof/>
          <w:sz w:val="15"/>
        </w:rPr>
        <w:t xml:space="preserve"> </w:t>
      </w:r>
      <w:r w:rsidRPr="00660EB0">
        <w:rPr>
          <w:rStyle w:val="BookTitle"/>
          <w:noProof/>
          <w:sz w:val="15"/>
        </w:rPr>
        <w:fldChar w:fldCharType="begin" w:fldLock="1"/>
      </w:r>
      <w:r>
        <w:rPr>
          <w:rStyle w:val="BookTitle"/>
          <w:noProof/>
          <w:sz w:val="15"/>
        </w:rPr>
        <w:instrText>ADDIN CSL_CITATION { "citationItems" : [ { "id" : "ITEM-1", "itemData" : { "author" : [ { "dropping-particle" : "", "family" : "Cremonesi", "given" : "Paolo", "non-dropping-particle" : "", "parse-names" : false, "suffix" : "" }, { "dropping-particle" : "", "family" : "Casali", "given" : "Antonella", "non-dropping-particle" : "", "parse-names" : false, "suffix" : "" } ], "container-title" : "Gels in the Conservation of Art", "editor" : [ { "dropping-particle" : "", "family" : "Angelova, Lora V. Ormsby, Bronwyn Townsend, Joyce H. Wolbers", "given" : "Richard", "non-dropping-particle" : "", "parse-names" : false, "suffix" : "" } ], "id" : "ITEM-1", "issued" : { "date-parts" : [ [ "2017" ] ] }, "page" : "19-28", "publisher" : "Archetype Publications Ltd", "publisher-place" : "London", "title" : "Thermo-reversible rigid agar hydrogels: their properties and action in cleaning", "type" : "paper-conference" }, "uris" : [ "http://www.mendeley.com/documents/?uuid=88d673ec-482f-40a8-99d0-ab711855b011" ] } ], "mendeley" : { "formattedCitation" : "Cremonesi and Casali, \u201cThermo-Reversible Rigid Agar Hydrogels: Their Properties and Action in Cleaning.\u201d", "plainTextFormattedCitation" : "Cremonesi and Casali, \u201cThermo-Reversible Rigid Agar Hydrogels: Their Properties and Action in Cleaning.\u201d", "previouslyFormattedCitation" : "Cremonesi and Casali, \u201cThermo-Reversible Rigid Agar Hydrogels: Their Properties and Action in Cleaning.\u201d" }, "properties" : { "noteIndex" : 183 }, "schema" : "https://github.com/citation-style-language/schema/raw/master/csl-citation.json" }</w:instrText>
      </w:r>
      <w:r w:rsidRPr="00660EB0">
        <w:rPr>
          <w:rStyle w:val="BookTitle"/>
          <w:noProof/>
          <w:sz w:val="15"/>
        </w:rPr>
        <w:fldChar w:fldCharType="separate"/>
      </w:r>
      <w:r w:rsidRPr="00660EB0">
        <w:rPr>
          <w:rStyle w:val="BookTitle"/>
          <w:noProof/>
          <w:sz w:val="15"/>
        </w:rPr>
        <w:t>Cremonesi and Casali, “Thermo-Reversible Rigid Agar Hydrogels: Their Properties and Action in Cleaning.”</w:t>
      </w:r>
      <w:r w:rsidRPr="00660EB0">
        <w:rPr>
          <w:rStyle w:val="BookTitle"/>
          <w:noProof/>
          <w:sz w:val="15"/>
        </w:rPr>
        <w:fldChar w:fldCharType="end"/>
      </w:r>
    </w:p>
  </w:footnote>
  <w:footnote w:id="11">
    <w:p w14:paraId="6C1C8062" w14:textId="5CA2674B" w:rsidR="00A04A3F" w:rsidRPr="00660EB0" w:rsidRDefault="00A04A3F" w:rsidP="007A0A31">
      <w:pPr>
        <w:pStyle w:val="FootnoteText"/>
        <w:spacing w:after="0" w:line="240" w:lineRule="auto"/>
        <w:ind w:firstLine="0"/>
        <w:rPr>
          <w:rStyle w:val="BookTitle"/>
          <w:noProof/>
          <w:sz w:val="15"/>
        </w:rPr>
      </w:pPr>
      <w:r w:rsidRPr="00660EB0">
        <w:rPr>
          <w:rStyle w:val="BookTitle"/>
          <w:noProof/>
          <w:sz w:val="15"/>
        </w:rPr>
        <w:footnoteRef/>
      </w:r>
      <w:r w:rsidRPr="00660EB0">
        <w:rPr>
          <w:rStyle w:val="BookTitle"/>
          <w:noProof/>
          <w:sz w:val="15"/>
        </w:rPr>
        <w:t xml:space="preserve"> </w:t>
      </w:r>
      <w:r w:rsidRPr="00660EB0">
        <w:rPr>
          <w:rStyle w:val="BookTitle"/>
          <w:noProof/>
          <w:sz w:val="15"/>
        </w:rPr>
        <w:fldChar w:fldCharType="begin" w:fldLock="1"/>
      </w:r>
      <w:r>
        <w:rPr>
          <w:rStyle w:val="BookTitle"/>
          <w:noProof/>
          <w:sz w:val="15"/>
        </w:rPr>
        <w:instrText>ADDIN CSL_CITATION { "citationItems" : [ { "id" : "ITEM-1", "itemData" : { "author" : [ { "dropping-particle" : "", "family" : "Cremonesi", "given" : "Paolo", "non-dropping-particle" : "", "parse-names" : false, "suffix" : "" }, { "dropping-particle" : "", "family" : "Casali", "given" : "Antonella", "non-dropping-particle" : "", "parse-names" : false, "suffix" : "" } ], "container-title" : "Gels in the Conservation of Art", "editor" : [ { "dropping-particle" : "", "family" : "Angelova, Lora V. Ormsby, Bronwyn Townsend, Joyce H. Wolbers", "given" : "Richard", "non-dropping-particle" : "", "parse-names" : false, "suffix" : "" } ], "id" : "ITEM-1", "issued" : { "date-parts" : [ [ "2017" ] ] }, "page" : "19-28", "publisher" : "Archetype Publications Ltd", "publisher-place" : "London", "title" : "Thermo-reversible rigid agar hydrogels: their properties and action in cleaning", "type" : "paper-conference" }, "locator" : "20", "prefix" : "Paolo Cremonesi has been studying the application of the gel when it is still in it fluid state but, since in this thesis we're applying it in a flat surface (painting), this problem is not applicable. ", "uris" : [ "http://www.mendeley.com/documents/?uuid=88d673ec-482f-40a8-99d0-ab711855b011" ] } ], "mendeley" : { "formattedCitation" : "Paolo Cremonesi has been studying the application of the gel when it is still in it fluid state but, since in this thesis we\u2019re applying it in a flat surface (painting), this problem is not applicable. Cremonesi and Casali, 20.", "manualFormatting" : "Paolo Cremonesi has been studying the application of the gel when it is still in it fluid state but, since in this thesis we are applying it in a flat surface (painting), this problem is not applicable. Ibid., 20.", "plainTextFormattedCitation" : "Paolo Cremonesi has been studying the application of the gel when it is still in it fluid state but, since in this thesis we\u2019re applying it in a flat surface (painting), this problem is not applicable. Cremonesi and Casali, 20.", "previouslyFormattedCitation" : "Paolo Cremonesi has been studying the application of the gel when it is still in it fluid state but, since in this thesis we\u2019re applying it in a flat surface (painting), this problem is not applicable. Cremonesi and Casali, 20." }, "properties" : { "noteIndex" : 184 }, "schema" : "https://github.com/citation-style-language/schema/raw/master/csl-citation.json" }</w:instrText>
      </w:r>
      <w:r w:rsidRPr="00660EB0">
        <w:rPr>
          <w:rStyle w:val="BookTitle"/>
          <w:noProof/>
          <w:sz w:val="15"/>
        </w:rPr>
        <w:fldChar w:fldCharType="separate"/>
      </w:r>
      <w:r w:rsidRPr="00660EB0">
        <w:rPr>
          <w:rStyle w:val="BookTitle"/>
          <w:noProof/>
          <w:sz w:val="15"/>
        </w:rPr>
        <w:t>Paolo Cremonesi has been studying the application of the gel when it is still in it</w:t>
      </w:r>
      <w:r>
        <w:rPr>
          <w:rStyle w:val="BookTitle"/>
          <w:noProof/>
          <w:sz w:val="15"/>
        </w:rPr>
        <w:t>s</w:t>
      </w:r>
      <w:r w:rsidRPr="00660EB0">
        <w:rPr>
          <w:rStyle w:val="BookTitle"/>
          <w:noProof/>
          <w:sz w:val="15"/>
        </w:rPr>
        <w:t xml:space="preserve"> fluid sta</w:t>
      </w:r>
      <w:r>
        <w:rPr>
          <w:rStyle w:val="BookTitle"/>
          <w:noProof/>
          <w:sz w:val="15"/>
        </w:rPr>
        <w:t>te, but since we a</w:t>
      </w:r>
      <w:r w:rsidRPr="00660EB0">
        <w:rPr>
          <w:rStyle w:val="BookTitle"/>
          <w:noProof/>
          <w:sz w:val="15"/>
        </w:rPr>
        <w:t xml:space="preserve">re applying it </w:t>
      </w:r>
      <w:r>
        <w:rPr>
          <w:rStyle w:val="BookTitle"/>
          <w:noProof/>
          <w:sz w:val="15"/>
        </w:rPr>
        <w:t>to</w:t>
      </w:r>
      <w:r w:rsidRPr="00660EB0">
        <w:rPr>
          <w:rStyle w:val="BookTitle"/>
          <w:noProof/>
          <w:sz w:val="15"/>
        </w:rPr>
        <w:t xml:space="preserve"> a flat surface (painting)</w:t>
      </w:r>
      <w:r>
        <w:rPr>
          <w:rStyle w:val="BookTitle"/>
          <w:noProof/>
          <w:sz w:val="15"/>
        </w:rPr>
        <w:t xml:space="preserve"> in this thesis</w:t>
      </w:r>
      <w:r w:rsidRPr="00660EB0">
        <w:rPr>
          <w:rStyle w:val="BookTitle"/>
          <w:noProof/>
          <w:sz w:val="15"/>
        </w:rPr>
        <w:t xml:space="preserve">, this </w:t>
      </w:r>
      <w:r>
        <w:rPr>
          <w:rStyle w:val="BookTitle"/>
          <w:noProof/>
          <w:sz w:val="15"/>
        </w:rPr>
        <w:t xml:space="preserve">research </w:t>
      </w:r>
      <w:r w:rsidRPr="00660EB0">
        <w:rPr>
          <w:rStyle w:val="BookTitle"/>
          <w:noProof/>
          <w:sz w:val="15"/>
        </w:rPr>
        <w:t>is not applicable. Ibid., 20.</w:t>
      </w:r>
      <w:r w:rsidRPr="00660EB0">
        <w:rPr>
          <w:rStyle w:val="BookTitle"/>
          <w:noProof/>
          <w:sz w:val="15"/>
        </w:rPr>
        <w:fldChar w:fldCharType="end"/>
      </w:r>
    </w:p>
  </w:footnote>
  <w:footnote w:id="12">
    <w:p w14:paraId="1C762DB5" w14:textId="77777777" w:rsidR="00A04A3F" w:rsidRPr="00660EB0" w:rsidRDefault="00A04A3F" w:rsidP="007A0A31">
      <w:pPr>
        <w:pStyle w:val="FootnoteText"/>
        <w:spacing w:after="0" w:line="240" w:lineRule="auto"/>
        <w:ind w:firstLine="0"/>
        <w:rPr>
          <w:rStyle w:val="BookTitle"/>
          <w:noProof/>
          <w:sz w:val="15"/>
        </w:rPr>
      </w:pPr>
      <w:r w:rsidRPr="00660EB0">
        <w:rPr>
          <w:rStyle w:val="BookTitle"/>
          <w:noProof/>
          <w:sz w:val="15"/>
        </w:rPr>
        <w:footnoteRef/>
      </w:r>
      <w:r w:rsidRPr="00660EB0">
        <w:rPr>
          <w:rStyle w:val="BookTitle"/>
          <w:noProof/>
          <w:sz w:val="15"/>
        </w:rPr>
        <w:t xml:space="preserve"> </w:t>
      </w:r>
      <w:r w:rsidRPr="00660EB0">
        <w:rPr>
          <w:rStyle w:val="BookTitle"/>
          <w:noProof/>
          <w:sz w:val="15"/>
        </w:rPr>
        <w:fldChar w:fldCharType="begin" w:fldLock="1"/>
      </w:r>
      <w:r>
        <w:rPr>
          <w:rStyle w:val="BookTitle"/>
          <w:noProof/>
          <w:sz w:val="15"/>
        </w:rPr>
        <w:instrText>ADDIN CSL_CITATION { "citationItems" : [ { "id" : "ITEM-1", "itemData" : { "author" : [ { "dropping-particle" : "", "family" : "Cremonesi", "given" : "Paolo", "non-dropping-particle" : "", "parse-names" : false, "suffix" : "" }, { "dropping-particle" : "", "family" : "Casali", "given" : "Antonella", "non-dropping-particle" : "", "parse-names" : false, "suffix" : "" } ], "container-title" : "Gels in the Conservation of Art", "editor" : [ { "dropping-particle" : "", "family" : "Angelova, Lora V. Ormsby, Bronwyn Townsend, Joyce H. Wolbers", "given" : "Richard", "non-dropping-particle" : "", "parse-names" : false, "suffix" : "" } ], "id" : "ITEM-1", "issued" : { "date-parts" : [ [ "2017" ] ] }, "page" : "19-28", "publisher" : "Archetype Publications Ltd", "publisher-place" : "London", "title" : "Thermo-reversible rigid agar hydrogels: their properties and action in cleaning", "type" : "paper-conference" }, "locator" : "21", "uris" : [ "http://www.mendeley.com/documents/?uuid=88d673ec-482f-40a8-99d0-ab711855b011" ] } ], "mendeley" : { "formattedCitation" : "Cremonesi and Casali, 21.", "plainTextFormattedCitation" : "Cremonesi and Casali, 21.", "previouslyFormattedCitation" : "Cremonesi and Casali, 21." }, "properties" : { "noteIndex" : 185 }, "schema" : "https://github.com/citation-style-language/schema/raw/master/csl-citation.json" }</w:instrText>
      </w:r>
      <w:r w:rsidRPr="00660EB0">
        <w:rPr>
          <w:rStyle w:val="BookTitle"/>
          <w:noProof/>
          <w:sz w:val="15"/>
        </w:rPr>
        <w:fldChar w:fldCharType="separate"/>
      </w:r>
      <w:r w:rsidRPr="00BD0859">
        <w:rPr>
          <w:rStyle w:val="BookTitle"/>
          <w:noProof/>
          <w:sz w:val="15"/>
        </w:rPr>
        <w:t>Cremonesi and Casali, 21.</w:t>
      </w:r>
      <w:r w:rsidRPr="00660EB0">
        <w:rPr>
          <w:rStyle w:val="BookTitle"/>
          <w:noProof/>
          <w:sz w:val="15"/>
        </w:rPr>
        <w:fldChar w:fldCharType="end"/>
      </w:r>
    </w:p>
  </w:footnote>
  <w:footnote w:id="13">
    <w:p w14:paraId="7CC44733" w14:textId="77777777" w:rsidR="00A04A3F" w:rsidRPr="00F94076" w:rsidRDefault="00A04A3F" w:rsidP="007A0A31">
      <w:pPr>
        <w:pStyle w:val="FootnoteText"/>
        <w:spacing w:after="0" w:line="240" w:lineRule="auto"/>
        <w:ind w:firstLine="0"/>
        <w:rPr>
          <w:rStyle w:val="BookTitle"/>
          <w:noProof/>
          <w:sz w:val="15"/>
        </w:rPr>
      </w:pPr>
      <w:r w:rsidRPr="00660EB0">
        <w:rPr>
          <w:rStyle w:val="BookTitle"/>
          <w:noProof/>
          <w:sz w:val="15"/>
        </w:rPr>
        <w:footnoteRef/>
      </w:r>
      <w:r w:rsidRPr="00660EB0">
        <w:rPr>
          <w:rStyle w:val="BookTitle"/>
          <w:noProof/>
          <w:sz w:val="15"/>
        </w:rPr>
        <w:t xml:space="preserve"> </w:t>
      </w:r>
      <w:r w:rsidRPr="00660EB0">
        <w:rPr>
          <w:rStyle w:val="BookTitle"/>
          <w:noProof/>
          <w:sz w:val="15"/>
        </w:rPr>
        <w:fldChar w:fldCharType="begin" w:fldLock="1"/>
      </w:r>
      <w:r>
        <w:rPr>
          <w:rStyle w:val="BookTitle"/>
          <w:noProof/>
          <w:sz w:val="15"/>
        </w:rPr>
        <w:instrText>ADDIN CSL_CITATION { "citationItems" : [ { "id" : "ITEM-1", "itemData" : { "abstract" : "Agar, or agarose, is a rigid polysaccharide gel that has found use in conservation cleaning treatments of three-dimensional porous objects in recent years, most notably by Italian conservation scientists Marilena Anzani and Paulo Cremonesi. Used strictly as an aqueous gel, it has shown great promise as a poulticing material on porous plaster substrates for the removal of surface particulate matter and water-soluble soiling. Agar is readily soluble in hot water, stable in both alkaline and acidic conditions, and (prior to adding other materials) is a safe, non-toxic, and eco-friendly material. The dispersion rate of agar can be tailored to the treatment by adjusting the concentration of the solution. In addition, agar acts as a molecular sponge; the gel, when used with solvents, is both a poulticing material as well as a solvent gel, solubilizing the impurities, drawing them away from the surface, and holding those materials within its gel matrix. Post-treatment analysis of cleaned surfaces and used gels using Fourier transform infrared spectroscopy and ultraviolet-induced visible fluorescence photography indicate that the gels show great promise with respect to clearance. This paper builds upon the work of Anzani et al. (2010) by using agar as a support material for multiple solvents as well as other aqueous cleaning solutions. Specifically, its uses for the cleaning of and adhesive reversal on three-dimensional objects are explored. 1.", "author" : [ { "dropping-particle" : "", "family" : "Scott", "given" : "Cindy Lee", "non-dropping-particle" : "", "parse-names" : false, "suffix" : "" } ], "container-title" : "Objects Specialty Group Postprints", "id" : "ITEM-1", "issued" : { "date-parts" : [ [ "2012" ] ] }, "page" : "71-83", "title" : "The use of agar as a solvent gel in objects conservation", "type" : "article-journal", "volume" : "19" }, "uris" : [ "http://www.mendeley.com/documents/?uuid=75751a07-b342-46db-965f-21ea3d4e12a0" ] } ], "mendeley" : { "formattedCitation" : "Scott, \u201cThe Use of Agar as a Solvent Gel in Objects Conservation.\u201d", "plainTextFormattedCitation" : "Scott, \u201cThe Use of Agar as a Solvent Gel in Objects Conservation.\u201d", "previouslyFormattedCitation" : "Scott, \u201cThe Use of Agar as a Solvent Gel in Objects Conservation.\u201d" }, "properties" : { "noteIndex" : 186 }, "schema" : "https://github.com/citation-style-language/schema/raw/master/csl-citation.json" }</w:instrText>
      </w:r>
      <w:r w:rsidRPr="00660EB0">
        <w:rPr>
          <w:rStyle w:val="BookTitle"/>
          <w:noProof/>
          <w:sz w:val="15"/>
        </w:rPr>
        <w:fldChar w:fldCharType="separate"/>
      </w:r>
      <w:r w:rsidRPr="00660EB0">
        <w:rPr>
          <w:rStyle w:val="BookTitle"/>
          <w:noProof/>
          <w:sz w:val="15"/>
        </w:rPr>
        <w:t>Scott, “The Use of Agar as a Solvent Gel in Objects Conservation.”</w:t>
      </w:r>
      <w:r w:rsidRPr="00660EB0">
        <w:rPr>
          <w:rStyle w:val="BookTitle"/>
          <w:noProof/>
          <w:sz w:val="15"/>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C6A"/>
    <w:multiLevelType w:val="multilevel"/>
    <w:tmpl w:val="A3346DEA"/>
    <w:lvl w:ilvl="0">
      <w:start w:val="1"/>
      <w:numFmt w:val="upperRoman"/>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574" w:hanging="432"/>
      </w:pPr>
      <w:rPr>
        <w:rFonts w:hint="default"/>
      </w:rPr>
    </w:lvl>
    <w:lvl w:ilvl="2">
      <w:start w:val="1"/>
      <w:numFmt w:val="decimal"/>
      <w:pStyle w:val="Heading3"/>
      <w:isLgl/>
      <w:lvlText w:val="%1.%2.%3."/>
      <w:lvlJc w:val="left"/>
      <w:pPr>
        <w:ind w:left="1224" w:hanging="504"/>
      </w:pPr>
      <w:rPr>
        <w:rFonts w:hint="default"/>
        <w:b w:val="0"/>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lvlRestart w:val="6"/>
      <w:isLgl/>
      <w:lvlText w:val="%1.%2.%3.%4.%5.%6.%7.%8.%9."/>
      <w:lvlJc w:val="left"/>
      <w:pPr>
        <w:ind w:left="4320" w:hanging="1440"/>
      </w:pPr>
      <w:rPr>
        <w:rFonts w:hint="default"/>
      </w:rPr>
    </w:lvl>
  </w:abstractNum>
  <w:abstractNum w:abstractNumId="1" w15:restartNumberingAfterBreak="0">
    <w:nsid w:val="38671847"/>
    <w:multiLevelType w:val="hybridMultilevel"/>
    <w:tmpl w:val="465CBCBC"/>
    <w:lvl w:ilvl="0" w:tplc="08160001">
      <w:start w:val="1"/>
      <w:numFmt w:val="bullet"/>
      <w:lvlText w:val=""/>
      <w:lvlJc w:val="left"/>
      <w:pPr>
        <w:ind w:left="1060" w:hanging="360"/>
      </w:pPr>
      <w:rPr>
        <w:rFonts w:ascii="Symbol" w:hAnsi="Symbol" w:hint="default"/>
      </w:rPr>
    </w:lvl>
    <w:lvl w:ilvl="1" w:tplc="08160003" w:tentative="1">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2" w15:restartNumberingAfterBreak="0">
    <w:nsid w:val="54F80706"/>
    <w:multiLevelType w:val="hybridMultilevel"/>
    <w:tmpl w:val="E27AFCEE"/>
    <w:lvl w:ilvl="0" w:tplc="EE387C80">
      <w:start w:val="2"/>
      <w:numFmt w:val="bullet"/>
      <w:lvlText w:val="-"/>
      <w:lvlJc w:val="left"/>
      <w:pPr>
        <w:ind w:left="644" w:hanging="360"/>
      </w:pPr>
      <w:rPr>
        <w:rFonts w:ascii="Times New Roman" w:eastAsiaTheme="minorHAnsi" w:hAnsi="Times New Roman" w:cs="Times New Roman"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3" w15:restartNumberingAfterBreak="0">
    <w:nsid w:val="68361D72"/>
    <w:multiLevelType w:val="hybridMultilevel"/>
    <w:tmpl w:val="1534BB8C"/>
    <w:lvl w:ilvl="0" w:tplc="E692096A">
      <w:start w:val="1"/>
      <w:numFmt w:val="decimal"/>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 w15:restartNumberingAfterBreak="0">
    <w:nsid w:val="7B0948A3"/>
    <w:multiLevelType w:val="hybridMultilevel"/>
    <w:tmpl w:val="1534BB8C"/>
    <w:lvl w:ilvl="0" w:tplc="E692096A">
      <w:start w:val="1"/>
      <w:numFmt w:val="decimal"/>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83"/>
    <w:rsid w:val="000B590C"/>
    <w:rsid w:val="000C2F9E"/>
    <w:rsid w:val="00136777"/>
    <w:rsid w:val="00157266"/>
    <w:rsid w:val="0018063F"/>
    <w:rsid w:val="001A061A"/>
    <w:rsid w:val="00215F38"/>
    <w:rsid w:val="00227E41"/>
    <w:rsid w:val="0026311F"/>
    <w:rsid w:val="00273E8A"/>
    <w:rsid w:val="002B1934"/>
    <w:rsid w:val="002C0290"/>
    <w:rsid w:val="003124B6"/>
    <w:rsid w:val="00317B34"/>
    <w:rsid w:val="00341696"/>
    <w:rsid w:val="00385F78"/>
    <w:rsid w:val="00393001"/>
    <w:rsid w:val="00417618"/>
    <w:rsid w:val="0045342A"/>
    <w:rsid w:val="00476BAB"/>
    <w:rsid w:val="005D3705"/>
    <w:rsid w:val="006E00E5"/>
    <w:rsid w:val="00740711"/>
    <w:rsid w:val="00775816"/>
    <w:rsid w:val="007A07AB"/>
    <w:rsid w:val="007A0A31"/>
    <w:rsid w:val="007E284B"/>
    <w:rsid w:val="0081092D"/>
    <w:rsid w:val="00811CE5"/>
    <w:rsid w:val="00846C0D"/>
    <w:rsid w:val="00875F0E"/>
    <w:rsid w:val="009D33B0"/>
    <w:rsid w:val="00A04A3F"/>
    <w:rsid w:val="00A5163E"/>
    <w:rsid w:val="00AF5E9F"/>
    <w:rsid w:val="00B17FFE"/>
    <w:rsid w:val="00B21CC7"/>
    <w:rsid w:val="00B3691F"/>
    <w:rsid w:val="00B473FD"/>
    <w:rsid w:val="00B53D90"/>
    <w:rsid w:val="00BC128D"/>
    <w:rsid w:val="00C029EA"/>
    <w:rsid w:val="00C14EF5"/>
    <w:rsid w:val="00C16F84"/>
    <w:rsid w:val="00C64A30"/>
    <w:rsid w:val="00C64D3A"/>
    <w:rsid w:val="00C84883"/>
    <w:rsid w:val="00CA23C5"/>
    <w:rsid w:val="00CC7D9D"/>
    <w:rsid w:val="00CD24A8"/>
    <w:rsid w:val="00CD2627"/>
    <w:rsid w:val="00D149A4"/>
    <w:rsid w:val="00D35B57"/>
    <w:rsid w:val="00D9494D"/>
    <w:rsid w:val="00DD134C"/>
    <w:rsid w:val="00E1736F"/>
    <w:rsid w:val="00E86106"/>
    <w:rsid w:val="00EB11C3"/>
    <w:rsid w:val="00F26F94"/>
    <w:rsid w:val="00F86887"/>
    <w:rsid w:val="00F86A26"/>
    <w:rsid w:val="00FD76C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DA7A"/>
  <w15:chartTrackingRefBased/>
  <w15:docId w15:val="{F4882331-FD20-DA41-A7DE-CDAE6C01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94D"/>
    <w:pPr>
      <w:spacing w:line="331" w:lineRule="auto"/>
      <w:ind w:firstLine="227"/>
      <w:jc w:val="both"/>
    </w:pPr>
    <w:rPr>
      <w:rFonts w:ascii="Times New Roman" w:eastAsia="Times New Roman" w:hAnsi="Times New Roman" w:cs="Times New Roman"/>
      <w:sz w:val="21"/>
      <w:lang w:val="en-US" w:eastAsia="pt-BR"/>
    </w:rPr>
  </w:style>
  <w:style w:type="paragraph" w:styleId="Heading1">
    <w:name w:val="heading 1"/>
    <w:basedOn w:val="Heading2"/>
    <w:next w:val="Normal"/>
    <w:link w:val="Heading1Char"/>
    <w:uiPriority w:val="9"/>
    <w:qFormat/>
    <w:rsid w:val="00C84883"/>
    <w:pPr>
      <w:numPr>
        <w:ilvl w:val="0"/>
      </w:numPr>
      <w:pBdr>
        <w:bottom w:val="none" w:sz="0" w:space="0" w:color="auto"/>
      </w:pBdr>
      <w:shd w:val="clear" w:color="auto" w:fill="D9D9D9" w:themeFill="background1" w:themeFillShade="D9"/>
      <w:spacing w:after="160"/>
      <w:outlineLvl w:val="0"/>
    </w:pPr>
    <w:rPr>
      <w:sz w:val="30"/>
    </w:rPr>
  </w:style>
  <w:style w:type="paragraph" w:styleId="Heading2">
    <w:name w:val="heading 2"/>
    <w:basedOn w:val="Normal"/>
    <w:next w:val="Normal"/>
    <w:link w:val="Heading2Char"/>
    <w:uiPriority w:val="9"/>
    <w:unhideWhenUsed/>
    <w:qFormat/>
    <w:rsid w:val="00C84883"/>
    <w:pPr>
      <w:widowControl w:val="0"/>
      <w:numPr>
        <w:ilvl w:val="1"/>
        <w:numId w:val="1"/>
      </w:numPr>
      <w:pBdr>
        <w:bottom w:val="single" w:sz="4" w:space="1" w:color="auto"/>
      </w:pBdr>
      <w:spacing w:before="80" w:after="140" w:line="240" w:lineRule="auto"/>
      <w:ind w:left="0" w:firstLine="0"/>
      <w:outlineLvl w:val="1"/>
    </w:pPr>
    <w:rPr>
      <w:rFonts w:asciiTheme="majorHAnsi" w:eastAsiaTheme="majorEastAsia" w:hAnsiTheme="majorHAnsi" w:cstheme="majorBidi"/>
      <w:color w:val="0D0D0D" w:themeColor="text1" w:themeTint="F2"/>
      <w:sz w:val="28"/>
      <w:szCs w:val="26"/>
    </w:rPr>
  </w:style>
  <w:style w:type="paragraph" w:styleId="Heading3">
    <w:name w:val="heading 3"/>
    <w:basedOn w:val="Heading2"/>
    <w:next w:val="Normal"/>
    <w:link w:val="Heading3Char"/>
    <w:uiPriority w:val="9"/>
    <w:unhideWhenUsed/>
    <w:qFormat/>
    <w:rsid w:val="00C84883"/>
    <w:pPr>
      <w:numPr>
        <w:ilvl w:val="2"/>
      </w:numPr>
      <w:pBdr>
        <w:bottom w:val="none" w:sz="0" w:space="0" w:color="auto"/>
      </w:pBdr>
      <w:ind w:left="567"/>
      <w:outlineLvl w:val="2"/>
    </w:pPr>
    <w:rPr>
      <w:color w:val="385623" w:themeColor="accent6" w:themeShade="80"/>
    </w:rPr>
  </w:style>
  <w:style w:type="paragraph" w:styleId="Heading4">
    <w:name w:val="heading 4"/>
    <w:basedOn w:val="Normal"/>
    <w:next w:val="Normal"/>
    <w:link w:val="Heading4Char"/>
    <w:uiPriority w:val="9"/>
    <w:unhideWhenUsed/>
    <w:qFormat/>
    <w:rsid w:val="00EB11C3"/>
    <w:pPr>
      <w:keepNext/>
      <w:keepLines/>
      <w:spacing w:line="240" w:lineRule="auto"/>
      <w:ind w:firstLine="0"/>
      <w:outlineLvl w:val="3"/>
    </w:pPr>
    <w:rPr>
      <w:rFonts w:asciiTheme="majorHAnsi" w:eastAsiaTheme="majorEastAsia" w:hAnsiTheme="majorHAnsi" w:cstheme="majorHAnsi"/>
      <w:bCs/>
      <w:i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883"/>
    <w:rPr>
      <w:rFonts w:asciiTheme="majorHAnsi" w:eastAsiaTheme="majorEastAsia" w:hAnsiTheme="majorHAnsi" w:cstheme="majorBidi"/>
      <w:color w:val="0D0D0D" w:themeColor="text1" w:themeTint="F2"/>
      <w:sz w:val="30"/>
      <w:szCs w:val="26"/>
      <w:shd w:val="clear" w:color="auto" w:fill="D9D9D9" w:themeFill="background1" w:themeFillShade="D9"/>
      <w:lang w:val="en-US" w:eastAsia="pt-BR"/>
    </w:rPr>
  </w:style>
  <w:style w:type="character" w:customStyle="1" w:styleId="Heading2Char">
    <w:name w:val="Heading 2 Char"/>
    <w:basedOn w:val="DefaultParagraphFont"/>
    <w:link w:val="Heading2"/>
    <w:uiPriority w:val="9"/>
    <w:rsid w:val="00C84883"/>
    <w:rPr>
      <w:rFonts w:asciiTheme="majorHAnsi" w:eastAsiaTheme="majorEastAsia" w:hAnsiTheme="majorHAnsi" w:cstheme="majorBidi"/>
      <w:color w:val="0D0D0D" w:themeColor="text1" w:themeTint="F2"/>
      <w:sz w:val="28"/>
      <w:szCs w:val="26"/>
      <w:lang w:val="en-US" w:eastAsia="pt-BR"/>
    </w:rPr>
  </w:style>
  <w:style w:type="character" w:customStyle="1" w:styleId="Heading3Char">
    <w:name w:val="Heading 3 Char"/>
    <w:basedOn w:val="DefaultParagraphFont"/>
    <w:link w:val="Heading3"/>
    <w:uiPriority w:val="9"/>
    <w:rsid w:val="00C84883"/>
    <w:rPr>
      <w:rFonts w:asciiTheme="majorHAnsi" w:eastAsiaTheme="majorEastAsia" w:hAnsiTheme="majorHAnsi" w:cstheme="majorBidi"/>
      <w:color w:val="385623" w:themeColor="accent6" w:themeShade="80"/>
      <w:sz w:val="28"/>
      <w:szCs w:val="26"/>
      <w:lang w:val="en-US" w:eastAsia="pt-BR"/>
    </w:rPr>
  </w:style>
  <w:style w:type="character" w:customStyle="1" w:styleId="Heading4Char">
    <w:name w:val="Heading 4 Char"/>
    <w:basedOn w:val="DefaultParagraphFont"/>
    <w:link w:val="Heading4"/>
    <w:uiPriority w:val="9"/>
    <w:rsid w:val="00EB11C3"/>
    <w:rPr>
      <w:rFonts w:asciiTheme="majorHAnsi" w:eastAsiaTheme="majorEastAsia" w:hAnsiTheme="majorHAnsi" w:cstheme="majorHAnsi"/>
      <w:bCs/>
      <w:iCs/>
      <w:color w:val="538135" w:themeColor="accent6" w:themeShade="BF"/>
      <w:sz w:val="21"/>
      <w:lang w:val="en-US" w:eastAsia="pt-BR"/>
    </w:rPr>
  </w:style>
  <w:style w:type="paragraph" w:styleId="ListParagraph">
    <w:name w:val="List Paragraph"/>
    <w:basedOn w:val="Normal"/>
    <w:uiPriority w:val="34"/>
    <w:qFormat/>
    <w:rsid w:val="00C84883"/>
    <w:pPr>
      <w:ind w:left="720" w:firstLine="284"/>
    </w:pPr>
    <w:rPr>
      <w:lang w:val="fr-FR"/>
    </w:rPr>
  </w:style>
  <w:style w:type="table" w:styleId="TableGrid">
    <w:name w:val="Table Grid"/>
    <w:basedOn w:val="TableNormal"/>
    <w:uiPriority w:val="39"/>
    <w:rsid w:val="00C84883"/>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163E"/>
    <w:rPr>
      <w:b/>
      <w:bCs/>
    </w:rPr>
  </w:style>
  <w:style w:type="paragraph" w:styleId="FootnoteText">
    <w:name w:val="footnote text"/>
    <w:basedOn w:val="Normal"/>
    <w:link w:val="FootnoteTextChar"/>
    <w:uiPriority w:val="99"/>
    <w:unhideWhenUsed/>
    <w:rsid w:val="00A5163E"/>
    <w:pPr>
      <w:spacing w:after="120" w:line="324" w:lineRule="auto"/>
      <w:ind w:firstLine="284"/>
    </w:pPr>
    <w:rPr>
      <w:rFonts w:eastAsiaTheme="minorEastAsia"/>
      <w:lang w:val="fr-FR"/>
    </w:rPr>
  </w:style>
  <w:style w:type="character" w:customStyle="1" w:styleId="FootnoteTextChar">
    <w:name w:val="Footnote Text Char"/>
    <w:basedOn w:val="DefaultParagraphFont"/>
    <w:link w:val="FootnoteText"/>
    <w:uiPriority w:val="99"/>
    <w:rsid w:val="00A5163E"/>
    <w:rPr>
      <w:rFonts w:ascii="Times New Roman" w:eastAsiaTheme="minorEastAsia" w:hAnsi="Times New Roman" w:cs="Times New Roman"/>
      <w:sz w:val="21"/>
      <w:lang w:val="fr-FR" w:eastAsia="pt-BR"/>
    </w:rPr>
  </w:style>
  <w:style w:type="character" w:styleId="FootnoteReference">
    <w:name w:val="footnote reference"/>
    <w:basedOn w:val="DefaultParagraphFont"/>
    <w:uiPriority w:val="99"/>
    <w:unhideWhenUsed/>
    <w:rsid w:val="00A5163E"/>
    <w:rPr>
      <w:vertAlign w:val="superscript"/>
    </w:rPr>
  </w:style>
  <w:style w:type="character" w:styleId="BookTitle">
    <w:name w:val="Book Title"/>
    <w:aliases w:val="footnote"/>
    <w:basedOn w:val="FootnoteTextChar"/>
    <w:uiPriority w:val="33"/>
    <w:qFormat/>
    <w:rsid w:val="007A0A31"/>
    <w:rPr>
      <w:rFonts w:ascii="Times New Roman" w:eastAsiaTheme="minorEastAsia" w:hAnsi="Times New Roman" w:cs="Times New Roman"/>
      <w:color w:val="7F7F7F" w:themeColor="text1" w:themeTint="80"/>
      <w:sz w:val="14"/>
      <w:szCs w:val="16"/>
      <w:lang w:val="en-US" w:eastAsia="pt-BR"/>
    </w:rPr>
  </w:style>
  <w:style w:type="paragraph" w:styleId="Caption">
    <w:name w:val="caption"/>
    <w:basedOn w:val="Normal"/>
    <w:next w:val="Normal"/>
    <w:uiPriority w:val="35"/>
    <w:unhideWhenUsed/>
    <w:qFormat/>
    <w:rsid w:val="007A0A31"/>
    <w:pPr>
      <w:spacing w:before="40" w:after="80" w:line="240" w:lineRule="auto"/>
      <w:ind w:firstLine="0"/>
      <w:contextualSpacing/>
      <w:jc w:val="center"/>
    </w:pPr>
    <w:rPr>
      <w:rFonts w:asciiTheme="majorHAnsi" w:eastAsiaTheme="minorHAnsi" w:hAnsiTheme="majorHAnsi"/>
      <w:iCs/>
      <w:color w:val="7F7F7F" w:themeColor="text1" w:themeTint="80"/>
      <w:spacing w:val="-4"/>
      <w:kern w:val="22"/>
      <w:sz w:val="16"/>
      <w:szCs w:val="18"/>
      <w:lang w:eastAsia="pt-PT"/>
    </w:rPr>
  </w:style>
  <w:style w:type="paragraph" w:styleId="BalloonText">
    <w:name w:val="Balloon Text"/>
    <w:basedOn w:val="Normal"/>
    <w:link w:val="BalloonTextChar"/>
    <w:uiPriority w:val="99"/>
    <w:semiHidden/>
    <w:unhideWhenUsed/>
    <w:rsid w:val="00385F78"/>
    <w:pPr>
      <w:spacing w:line="240" w:lineRule="auto"/>
    </w:pPr>
    <w:rPr>
      <w:sz w:val="18"/>
      <w:szCs w:val="18"/>
    </w:rPr>
  </w:style>
  <w:style w:type="character" w:customStyle="1" w:styleId="BalloonTextChar">
    <w:name w:val="Balloon Text Char"/>
    <w:basedOn w:val="DefaultParagraphFont"/>
    <w:link w:val="BalloonText"/>
    <w:uiPriority w:val="99"/>
    <w:semiHidden/>
    <w:rsid w:val="00385F78"/>
    <w:rPr>
      <w:rFonts w:ascii="Times New Roman" w:eastAsia="Times New Roman" w:hAnsi="Times New Roman" w:cs="Times New Roman"/>
      <w:sz w:val="18"/>
      <w:szCs w:val="18"/>
      <w:lang w:val="en-US" w:eastAsia="pt-BR"/>
    </w:rPr>
  </w:style>
  <w:style w:type="character" w:styleId="CommentReference">
    <w:name w:val="annotation reference"/>
    <w:basedOn w:val="DefaultParagraphFont"/>
    <w:uiPriority w:val="99"/>
    <w:semiHidden/>
    <w:unhideWhenUsed/>
    <w:rsid w:val="00CC7D9D"/>
    <w:rPr>
      <w:sz w:val="16"/>
      <w:szCs w:val="16"/>
    </w:rPr>
  </w:style>
  <w:style w:type="paragraph" w:styleId="CommentText">
    <w:name w:val="annotation text"/>
    <w:basedOn w:val="Normal"/>
    <w:link w:val="CommentTextChar"/>
    <w:uiPriority w:val="99"/>
    <w:semiHidden/>
    <w:unhideWhenUsed/>
    <w:rsid w:val="00CC7D9D"/>
    <w:pPr>
      <w:spacing w:line="240" w:lineRule="auto"/>
    </w:pPr>
    <w:rPr>
      <w:sz w:val="20"/>
      <w:szCs w:val="20"/>
    </w:rPr>
  </w:style>
  <w:style w:type="character" w:customStyle="1" w:styleId="CommentTextChar">
    <w:name w:val="Comment Text Char"/>
    <w:basedOn w:val="DefaultParagraphFont"/>
    <w:link w:val="CommentText"/>
    <w:uiPriority w:val="99"/>
    <w:semiHidden/>
    <w:rsid w:val="00CC7D9D"/>
    <w:rPr>
      <w:rFonts w:ascii="Times New Roman" w:eastAsia="Times New Roman" w:hAnsi="Times New Roman" w:cs="Times New Roman"/>
      <w:sz w:val="20"/>
      <w:szCs w:val="20"/>
      <w:lang w:val="en-US" w:eastAsia="pt-BR"/>
    </w:rPr>
  </w:style>
  <w:style w:type="paragraph" w:styleId="CommentSubject">
    <w:name w:val="annotation subject"/>
    <w:basedOn w:val="CommentText"/>
    <w:next w:val="CommentText"/>
    <w:link w:val="CommentSubjectChar"/>
    <w:uiPriority w:val="99"/>
    <w:semiHidden/>
    <w:unhideWhenUsed/>
    <w:rsid w:val="00CC7D9D"/>
    <w:rPr>
      <w:b/>
      <w:bCs/>
    </w:rPr>
  </w:style>
  <w:style w:type="character" w:customStyle="1" w:styleId="CommentSubjectChar">
    <w:name w:val="Comment Subject Char"/>
    <w:basedOn w:val="CommentTextChar"/>
    <w:link w:val="CommentSubject"/>
    <w:uiPriority w:val="99"/>
    <w:semiHidden/>
    <w:rsid w:val="00CC7D9D"/>
    <w:rPr>
      <w:rFonts w:ascii="Times New Roman" w:eastAsia="Times New Roman" w:hAnsi="Times New Roman" w:cs="Times New Roman"/>
      <w:b/>
      <w:bCs/>
      <w:sz w:val="20"/>
      <w:szCs w:val="20"/>
      <w:lang w:val="en-US" w:eastAsia="pt-BR"/>
    </w:rPr>
  </w:style>
  <w:style w:type="paragraph" w:styleId="Revision">
    <w:name w:val="Revision"/>
    <w:hidden/>
    <w:uiPriority w:val="99"/>
    <w:semiHidden/>
    <w:rsid w:val="00AF5E9F"/>
    <w:rPr>
      <w:rFonts w:ascii="Times New Roman" w:eastAsia="Times New Roman" w:hAnsi="Times New Roman" w:cs="Times New Roman"/>
      <w:sz w:val="21"/>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2103-6F5E-5D43-814D-60B72A7A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6846</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Gonçalves</dc:creator>
  <cp:keywords/>
  <dc:description/>
  <cp:lastModifiedBy>Julia Wagner</cp:lastModifiedBy>
  <cp:revision>3</cp:revision>
  <dcterms:created xsi:type="dcterms:W3CDTF">2018-10-28T13:19:00Z</dcterms:created>
  <dcterms:modified xsi:type="dcterms:W3CDTF">2018-10-28T13:19:00Z</dcterms:modified>
</cp:coreProperties>
</file>